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Systems</w:t>
      </w:r>
      <w:r>
        <w:t xml:space="preserve"> </w:t>
      </w:r>
      <w:r>
        <w:t xml:space="preserve">Engineering</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0" w:name="X46ae3c7f56c16e36c7e580ba8e56eeaddd4d431"/>
    <w:p>
      <w:pPr>
        <w:pStyle w:val="Heading1"/>
      </w:pPr>
      <w:r>
        <w:t xml:space="preserve">Bridging the Digital Divide: A Systems Engineer Case Study in South Africa Cape Town</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South Africa, Cape Town</w:t>
      </w:r>
      <w:r>
        <w:br/>
      </w:r>
      <w:r>
        <w:rPr>
          <w:bCs/>
          <w:b/>
        </w:rPr>
        <w:t xml:space="preserve">Role Focus:</w:t>
      </w:r>
      <w:r>
        <w:t xml:space="preserve"> </w:t>
      </w:r>
      <w:r>
        <w:t xml:space="preserve">Senior Systems Engineer</w:t>
      </w:r>
    </w:p>
    <w:bookmarkStart w:id="20" w:name="the-strategic-context-why-cape-town"/>
    <w:p>
      <w:pPr>
        <w:pStyle w:val="Heading2"/>
      </w:pPr>
      <w:r>
        <w:t xml:space="preserve">The Strategic Context: Why Cape Town?</w:t>
      </w:r>
    </w:p>
    <w:p>
      <w:pPr>
        <w:pStyle w:val="FirstParagraph"/>
      </w:pPr>
      <w:r>
        <w:t xml:space="preserve">Cape Town has emerged as a premier technology hub within the African continent, often referred to as "Silicon Cape." However, this digital renaissance is not without its complexities. For a</w:t>
      </w:r>
      <w:r>
        <w:t xml:space="preserve"> </w:t>
      </w:r>
      <w:r>
        <w:rPr>
          <w:bCs/>
          <w:b/>
        </w:rPr>
        <w:t xml:space="preserve">Systems Engineer</w:t>
      </w:r>
      <w:r>
        <w:t xml:space="preserve">, operating in this specific geographic and economic landscape presents a unique set of challenges and opportunities that differ vastly from European or North American markets. The context of South Africa is defined by a dual economy: high-end technological infrastructure coexisting with significant socio-economic disparities.</w:t>
      </w:r>
    </w:p>
    <w:p>
      <w:pPr>
        <w:pStyle w:val="BodyText"/>
      </w:pPr>
      <w:r>
        <w:t xml:space="preserve">In this</w:t>
      </w:r>
      <w:r>
        <w:t xml:space="preserve"> </w:t>
      </w:r>
      <w:r>
        <w:rPr>
          <w:bCs/>
          <w:b/>
        </w:rPr>
        <w:t xml:space="preserve">Case Study</w:t>
      </w:r>
      <w:r>
        <w:t xml:space="preserve">, we examine how advanced systems engineering principles must be adapted to fit the realities of South Africa. The goal is not merely technical optimization but societal integration, ensuring that enterprise-level solutions are robust, resilient, and accessible within the constraints of local infrastructure.</w:t>
      </w:r>
    </w:p>
    <w:bookmarkEnd w:id="20"/>
    <w:bookmarkStart w:id="22" w:name="X56f75f96ab0ec5a98481c71186a7675768ea8e8"/>
    <w:p>
      <w:pPr>
        <w:pStyle w:val="Heading2"/>
      </w:pPr>
      <w:r>
        <w:t xml:space="preserve">The Challenge: Infrastructure Resilience and Power Stability</w:t>
      </w:r>
    </w:p>
    <w:p>
      <w:pPr>
        <w:pStyle w:val="FirstParagraph"/>
      </w:pPr>
      <w:r>
        <w:t xml:space="preserve">The primary adversary for any IT professional in South Africa is power instability. The national grid's volatility has necessitated a paradigm shift in how systems are designed. For a</w:t>
      </w:r>
      <w:r>
        <w:t xml:space="preserve"> </w:t>
      </w:r>
      <w:r>
        <w:rPr>
          <w:bCs/>
          <w:b/>
        </w:rPr>
        <w:t xml:space="preserve">Systems Engineer</w:t>
      </w:r>
      <w:r>
        <w:t xml:space="preserve"> </w:t>
      </w:r>
      <w:r>
        <w:t xml:space="preserve">based in Cape Town, relying on standard uptime assumptions is a recipe for failure. The engineering challenge extends beyond server architecture to include energy autonomy.</w:t>
      </w:r>
    </w:p>
    <w:bookmarkStart w:id="21" w:name="the-energy-constraint"/>
    <w:p>
      <w:pPr>
        <w:pStyle w:val="Heading3"/>
      </w:pPr>
      <w:r>
        <w:t xml:space="preserve">The Energy Constraint</w:t>
      </w:r>
    </w:p>
    <w:p>
      <w:pPr>
        <w:pStyle w:val="FirstParagraph"/>
      </w:pPr>
      <w:r>
        <w:t xml:space="preserve">In the context of South Africa, systems must be designed with "energy-first" thinking. This involves integrating solar micro-grids, battery storage solutions, and failover mechanisms that operate seamlessly during load-shedding events (scheduled power outages). A standard data center model is insufficient; the engineer must design decentralized or hybrid-cloud architectures that can survive grid isolation.</w:t>
      </w:r>
    </w:p>
    <w:bookmarkEnd w:id="21"/>
    <w:bookmarkEnd w:id="22"/>
    <w:bookmarkStart w:id="26" w:name="X0069759a450a1043d4c3b0ed7831df9fb5c6b92"/>
    <w:p>
      <w:pPr>
        <w:pStyle w:val="Heading2"/>
      </w:pPr>
      <w:r>
        <w:t xml:space="preserve">The Solution: Adaptive Systems Engineering Framework</w:t>
      </w:r>
    </w:p>
    <w:p>
      <w:pPr>
        <w:pStyle w:val="FirstParagraph"/>
      </w:pPr>
      <w:r>
        <w:t xml:space="preserve">To address these challenges, a comprehensive systems engineering approach was adopted for a mid-sized financial services firm operating in Cape Town. The solution required a multi-layered strategy encompassing hardware, software, and network infrastructure.</w:t>
      </w:r>
    </w:p>
    <w:bookmarkStart w:id="23" w:name="hybrid-cloud-architecture"/>
    <w:p>
      <w:pPr>
        <w:pStyle w:val="Heading3"/>
      </w:pPr>
      <w:r>
        <w:t xml:space="preserve">1. Hybrid Cloud Architecture</w:t>
      </w:r>
    </w:p>
    <w:p>
      <w:pPr>
        <w:pStyle w:val="FirstParagraph"/>
      </w:pPr>
      <w:r>
        <w:t xml:space="preserve">The</w:t>
      </w:r>
      <w:r>
        <w:t xml:space="preserve"> </w:t>
      </w:r>
      <w:r>
        <w:rPr>
          <w:bCs/>
          <w:b/>
        </w:rPr>
        <w:t xml:space="preserve">Systems Engineer</w:t>
      </w:r>
      <w:r>
        <w:t xml:space="preserve"> </w:t>
      </w:r>
      <w:r>
        <w:t xml:space="preserve">moved away from on-premise legacy servers, which were vulnerable to power fluctuations and expensive to maintain with backup generators. Instead, a hybrid cloud model was implemented. Critical data remained on secure local edge nodes powered by independent solar arrays, while non-critical processing and storage were offloaded to global cloud providers. This reduced the energy load on local facilities while ensuring business continuity.</w:t>
      </w:r>
    </w:p>
    <w:bookmarkEnd w:id="23"/>
    <w:bookmarkStart w:id="24" w:name="Xf8e177f9e09e4a3c4770830dedcbe92173f07e1"/>
    <w:p>
      <w:pPr>
        <w:pStyle w:val="Heading3"/>
      </w:pPr>
      <w:r>
        <w:t xml:space="preserve">2. Latency Optimization for Local Connectivity</w:t>
      </w:r>
    </w:p>
    <w:p>
      <w:pPr>
        <w:pStyle w:val="FirstParagraph"/>
      </w:pPr>
      <w:r>
        <w:t xml:space="preserve">Cape Town’s internet connectivity is generally strong, yet latency can be an issue when routing traffic through international gateways that bypass African nodes. The engineering team optimized network paths to utilize local Internet Exchange Points (IXPs) in Cape Town and Johannesburg. This ensures that data does not need to travel out of the country unnecessarily, reducing costs and improving speed for end-users within South Africa.</w:t>
      </w:r>
    </w:p>
    <w:bookmarkEnd w:id="24"/>
    <w:bookmarkStart w:id="25" w:name="security-in-a-high-risk-environment"/>
    <w:p>
      <w:pPr>
        <w:pStyle w:val="Heading3"/>
      </w:pPr>
      <w:r>
        <w:t xml:space="preserve">3. Security in a High-Risk Environment</w:t>
      </w:r>
    </w:p>
    <w:p>
      <w:pPr>
        <w:pStyle w:val="FirstParagraph"/>
      </w:pPr>
      <w:r>
        <w:t xml:space="preserve">Cybersecurity threats are escalating globally, but in South Africa’s financial sector, the threat landscape is particularly aggressive. The Systems Engineer implemented Zero Trust Architecture principles. This means that no user or device is trusted by default, even if they are inside the corporate network. Given the resource constraints of many enterprises in South Africa, this solution was designed to be lightweight and automated, reducing the need for massive human oversight.</w:t>
      </w:r>
    </w:p>
    <w:bookmarkEnd w:id="25"/>
    <w:bookmarkEnd w:id="26"/>
    <w:bookmarkStart w:id="27" w:name="Xb7c6bf1ffd7b46211b708507023146cf8dfaf82"/>
    <w:p>
      <w:pPr>
        <w:pStyle w:val="Heading2"/>
      </w:pPr>
      <w:r>
        <w:t xml:space="preserve">The Role of the Systems Engineer: Beyond Technology</w:t>
      </w:r>
    </w:p>
    <w:p>
      <w:pPr>
        <w:pStyle w:val="FirstParagraph"/>
      </w:pPr>
      <w:r>
        <w:t xml:space="preserve">In this case study, it is crucial to recognize that the role of a</w:t>
      </w:r>
      <w:r>
        <w:t xml:space="preserve"> </w:t>
      </w:r>
      <w:r>
        <w:rPr>
          <w:bCs/>
          <w:b/>
        </w:rPr>
        <w:t xml:space="preserve">Systems Engineer</w:t>
      </w:r>
      <w:r>
        <w:t xml:space="preserve"> </w:t>
      </w:r>
      <w:r>
        <w:t xml:space="preserve">in Cape Town transcends traditional technical boundaries. The engineer acts as a bridge between global technological standards and local socio-economic realities.</w:t>
      </w:r>
    </w:p>
    <w:p>
      <w:pPr>
        <w:numPr>
          <w:ilvl w:val="0"/>
          <w:numId w:val="1001"/>
        </w:numPr>
        <w:pStyle w:val="Compact"/>
      </w:pPr>
      <w:r>
        <w:rPr>
          <w:bCs/>
          <w:b/>
        </w:rPr>
        <w:t xml:space="preserve">Cultural Competence:</w:t>
      </w:r>
      <w:r>
        <w:br/>
      </w:r>
      <w:r>
        <w:t xml:space="preserve">Effective communication is vital. In South Africa’s diverse cultural landscape, understanding the nuances of stakeholder management requires empathy and cultural intelligence. The engineer must communicate complex technical risks to non-technical leadership in a way that resonates with local business priorities.</w:t>
      </w:r>
    </w:p>
    <w:p>
      <w:pPr>
        <w:numPr>
          <w:ilvl w:val="0"/>
          <w:numId w:val="1001"/>
        </w:numPr>
        <w:pStyle w:val="Compact"/>
      </w:pPr>
      <w:r>
        <w:rPr>
          <w:bCs/>
          <w:b/>
        </w:rPr>
        <w:t xml:space="preserve">Sustainability as a Core Metric:</w:t>
      </w:r>
      <w:r>
        <w:br/>
      </w:r>
      <w:r>
        <w:t xml:space="preserve">Environmental sustainability is no longer optional. With Cape Town facing water scarcity issues (as highlighted by the "Day Zero" crisis) and energy crises, systems engineering must prioritize efficiency. Every kilowatt-hour saved in data processing contributes to the broader goal of national resilience.</w:t>
      </w:r>
    </w:p>
    <w:p>
      <w:pPr>
        <w:numPr>
          <w:ilvl w:val="0"/>
          <w:numId w:val="1001"/>
        </w:numPr>
        <w:pStyle w:val="Compact"/>
      </w:pPr>
      <w:r>
        <w:rPr>
          <w:bCs/>
          <w:b/>
        </w:rPr>
        <w:t xml:space="preserve">Local Talent Development:</w:t>
      </w:r>
      <w:r>
        <w:br/>
      </w:r>
      <w:r>
        <w:t xml:space="preserve">A key responsibility for senior engineers in this region is mentorship. Building a pipeline of local talent is essential for long-term sustainability. The case study highlights a structured mentorship program where senior systems engineers paired with junior developers from underrepresented communities, fostering innovation within the local ecosystem.</w:t>
      </w:r>
    </w:p>
    <w:bookmarkEnd w:id="27"/>
    <w:bookmarkStart w:id="28" w:name="outcomes-and-impact"/>
    <w:p>
      <w:pPr>
        <w:pStyle w:val="Heading2"/>
      </w:pPr>
      <w:r>
        <w:t xml:space="preserve">Outcomes and Impact</w:t>
      </w:r>
    </w:p>
    <w:p>
      <w:pPr>
        <w:pStyle w:val="FirstParagraph"/>
      </w:pPr>
      <w:r>
        <w:t xml:space="preserve">The implementation of this adaptive systems engineering framework yielded significant results. The financial services firm achieved:</w:t>
      </w:r>
    </w:p>
    <w:p>
      <w:pPr>
        <w:numPr>
          <w:ilvl w:val="0"/>
          <w:numId w:val="1002"/>
        </w:numPr>
        <w:pStyle w:val="Compact"/>
      </w:pPr>
      <w:r>
        <w:rPr>
          <w:bCs/>
          <w:b/>
        </w:rPr>
        <w:t xml:space="preserve">99.99% Uptime:</w:t>
      </w:r>
      <w:r>
        <w:br/>
      </w:r>
      <w:r>
        <w:t xml:space="preserve">Despite national grid failures, the system remained operational 100% of the time during load-shedding events due to effective power redundancy planning.</w:t>
      </w:r>
    </w:p>
    <w:p>
      <w:pPr>
        <w:numPr>
          <w:ilvl w:val="0"/>
          <w:numId w:val="1002"/>
        </w:numPr>
        <w:pStyle w:val="Compact"/>
      </w:pPr>
      <w:r>
        <w:rPr>
          <w:bCs/>
          <w:b/>
        </w:rPr>
        <w:t xml:space="preserve">40% Reduction in Operational Costs:</w:t>
      </w:r>
      <w:r>
        <w:br/>
      </w:r>
      <w:r>
        <w:t xml:space="preserve">By moving to a hybrid cloud model and optimizing network routes through local IXPs, the company significantly reduced energy consumption and data transfer costs.</w:t>
      </w:r>
    </w:p>
    <w:p>
      <w:pPr>
        <w:numPr>
          <w:ilvl w:val="0"/>
          <w:numId w:val="1002"/>
        </w:numPr>
        <w:pStyle w:val="Compact"/>
      </w:pPr>
      <w:r>
        <w:rPr>
          <w:bCs/>
          <w:b/>
        </w:rPr>
        <w:t xml:space="preserve">Enhanced Customer Trust:</w:t>
      </w:r>
      <w:r>
        <w:br/>
      </w:r>
      <w:r>
        <w:t xml:space="preserve">Local customers appreciated the speed of service (low latency) and the reliability of the platform. This trust translated into a 15% increase in user adoption among younger demographics in Cape Town who prefer mobile-first financial solutions.</w:t>
      </w:r>
    </w:p>
    <w:bookmarkEnd w:id="28"/>
    <w:bookmarkStart w:id="29" w:name="X6b284436ca480cb1a5a73582737218914990f85"/>
    <w:p>
      <w:pPr>
        <w:pStyle w:val="Heading2"/>
      </w:pPr>
      <w:r>
        <w:t xml:space="preserve">Conclusion: The Future of Systems Engineering in South Africa</w:t>
      </w:r>
    </w:p>
    <w:p>
      <w:pPr>
        <w:pStyle w:val="FirstParagraph"/>
      </w:pPr>
      <w:r>
        <w:t xml:space="preserve">This case study illustrates that systems engineering is not a one-size-fits-all discipline. In the vibrant and complex environment of Cape Town, South Africa, engineers must be adaptable, resilient, and socially conscious. The challenges of power instability and economic disparity are not just obstacles; they are design constraints that drive innovation.</w:t>
      </w:r>
    </w:p>
    <w:p>
      <w:pPr>
        <w:pStyle w:val="BodyText"/>
      </w:pPr>
      <w:r>
        <w:t xml:space="preserve">For organizations looking to succeed in this region, investing in skilled</w:t>
      </w:r>
      <w:r>
        <w:t xml:space="preserve"> </w:t>
      </w:r>
      <w:r>
        <w:rPr>
          <w:bCs/>
          <w:b/>
        </w:rPr>
        <w:t xml:space="preserve">Systems Engineers</w:t>
      </w:r>
      <w:r>
        <w:t xml:space="preserve"> </w:t>
      </w:r>
      <w:r>
        <w:t xml:space="preserve">who understand the local context is paramount. These professionals do more than maintain servers; they build the digital backbone of South Africa’s future economy. As Cape Town continues to grow as a global tech hub, the lessons learned from these engineering adaptations will serve as a blueprint for other emerging markets facing similar infrastructural and socio-economic challenges.</w:t>
      </w:r>
    </w:p>
    <w:p>
      <w:pPr>
        <w:pStyle w:val="BodyText"/>
      </w:pPr>
      <w:r>
        <w:t xml:space="preserve">The synergy between advanced engineering practices and local realities in South Africa demonstrates that technology, when applied with empathy and strategic foresight, can be a powerful tool for stability and growth. The future of Cape Town’s tech sector lies in the hands of engineers who can navigate this delicate balance, ensuring that progress is inclusive, sustainable, and resilient.</w:t>
      </w:r>
    </w:p>
    <w:p>
      <w:pPr>
        <w:pStyle w:val="BodyText"/>
      </w:pPr>
      <w:r>
        <w:rPr>
          <w:iCs/>
          <w:i/>
        </w:rPr>
        <w:t xml:space="preserve">Note: This case study is a generalized representation based on common industry trends and challenges faced by systems engineers operating within the specific geographic and economic context of South Africa (Cape Town). It highlights the critical need for adaptive engineering practices in regions with unique infrastructure constraints.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Systems Engineering in South Africa Cape Town</dc:title>
  <dc:creator/>
  <dc:language>en</dc:language>
  <cp:keywords/>
  <dcterms:created xsi:type="dcterms:W3CDTF">2026-07-29T08:34:01Z</dcterms:created>
  <dcterms:modified xsi:type="dcterms:W3CDTF">2026-07-29T08:34:01Z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