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9" w:name="X621767b56781aa09d3e0bb6680b8852a90249fb"/>
    <w:p>
      <w:pPr>
        <w:pStyle w:val="Heading1"/>
      </w:pPr>
      <w:r>
        <w:t xml:space="preserve">Bridging Infrastructure and Innovation: A Case Study of a Senior Systems Engineer in Thailand, Bangkok</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Bangkok, Thailand</w:t>
      </w:r>
      <w:r>
        <w:br/>
      </w:r>
      <w:r>
        <w:rPr>
          <w:bCs/>
          <w:b/>
        </w:rPr>
        <w:t xml:space="preserve">Subject Role:</w:t>
      </w:r>
      <w:r>
        <w:t xml:space="preserve">Senior Systems Engineer</w:t>
      </w:r>
      <w:r>
        <w:br/>
      </w:r>
    </w:p>
    <w:p>
      <w:pPr>
        <w:pStyle w:val="BodyText"/>
      </w:pPr>
      <w:r>
        <w:t xml:space="preserve">.</w:t>
      </w:r>
    </w:p>
    <w:bookmarkStart w:id="20" w:name="executive-summary"/>
    <w:p>
      <w:pPr>
        <w:pStyle w:val="Heading2"/>
      </w:pPr>
      <w:r>
        <w:t xml:space="preserve">1. Executive Summary</w:t>
      </w:r>
    </w:p>
    <w:p>
      <w:pPr>
        <w:pStyle w:val="FirstParagraph"/>
      </w:pPr>
      <w:r>
        <w:t xml:space="preserve">.</w:t>
      </w:r>
      <w:r>
        <w:t xml:space="preserve"> </w:t>
      </w:r>
      <w:r>
        <w:t xml:space="preserve">As Thailand continues to position itself as the digital heart of Southeast Asia, the demand for robust technological infrastructure has never been higher. Bangkok, rapidly evolving from a traditional tourist hub into a smart city ecosystem, requires sophisticated engineering solutions that can handle high-density data traffic complex logistics networks and diverse enterprise requirements. This case study examines the critical role of a Systems Engineer operating within this dynamic environment in Thailand Bangkok. It explores how technical expertise must be adapted to local cultural nuances, regulatory frameworks, and the specific infrastructural challenges unique to Southeast Asia’s largest metropolitan area.</w:t>
      </w:r>
    </w:p>
    <w:bookmarkEnd w:id="20"/>
    <w:bookmarkStart w:id="21" w:name="company-profile-and-context"/>
    <w:p>
      <w:pPr>
        <w:pStyle w:val="Heading2"/>
      </w:pPr>
      <w:r>
        <w:t xml:space="preserve">2. Company Profile and Context</w:t>
      </w:r>
    </w:p>
    <w:p>
      <w:pPr>
        <w:pStyle w:val="FirstParagraph"/>
      </w:pPr>
      <w:r>
        <w:t xml:space="preserve">The organization analyzed in this case study is "SiamTech Solutions," a hypothetical but representative multinational technology firm headquartered in the Silom business district of Bangkok SiamTech provides cloud infrastructure, IoT integration, and cybersecurity services to government agencies large manufacturing conglomerates within Thailand’s Eastern Economic Corridor (EEC), and regional startups. Operating out of Bangkok allows the company to serve as a gateway for ASEAN market entry, making the reliability and scalability of their systems paramount.</w:t>
      </w:r>
      <w:r>
        <w:t xml:space="preserve"> </w:t>
      </w:r>
      <w:r>
        <w:t xml:space="preserve">The primary challenge identified was the fragmentation of legacy systems across various client verticals, ranging from traditional manufacturing in Chonburi province to modern fintech applications in central Bangkok. The organization needed a Systems Engineer capable not only of technical architecture design but also of navigating the complex regulatory landscape imposed by the Thailand Board of Investment and local telecommunications authorities.</w:t>
      </w:r>
    </w:p>
    <w:bookmarkEnd w:id="21"/>
    <w:bookmarkStart w:id="22" w:name="role-definition-the-systems-engineer"/>
    <w:p>
      <w:pPr>
        <w:pStyle w:val="Heading2"/>
      </w:pPr>
      <w:r>
        <w:t xml:space="preserve">3. Role Definition: The Systems Engineer</w:t>
      </w:r>
    </w:p>
    <w:p>
      <w:pPr>
        <w:pStyle w:val="FirstParagraph"/>
      </w:pPr>
      <w:r>
        <w:t xml:space="preserve">In this context, the</w:t>
      </w:r>
      <w:r>
        <w:t xml:space="preserve"> </w:t>
      </w:r>
      <w:r>
        <w:rPr>
          <w:bCs/>
          <w:b/>
        </w:rPr>
        <w:t xml:space="preserve">Systems Engineer</w:t>
      </w:r>
      <w:r>
        <w:t xml:space="preserve">.</w:t>
      </w:r>
    </w:p>
    <w:p>
      <w:pPr>
        <w:pStyle w:val="BodyText"/>
      </w:pPr>
      <w:r>
        <w:rPr>
          <w:bCs/>
          <w:b/>
        </w:rPr>
        <w:t xml:space="preserve">Infrastructure Design:</w:t>
      </w:r>
      <w:r>
        <w:t xml:space="preserve"> </w:t>
      </w:r>
      <w:r>
        <w:t xml:space="preserve">Designing hybrid cloud solutions that comply with local data sovereignty laws while ensuring low-latency connections for users in Bangkok and remote provinces.</w:t>
      </w:r>
    </w:p>
    <w:p>
      <w:pPr>
        <w:pStyle w:val="BodyText"/>
      </w:pPr>
      <w:r>
        <w:t xml:space="preserve">Integration and Automation:: Creating automated pipelines (CI/CD) to manage deployments across multiple servers located in different regions of Thailand.</w:t>
      </w:r>
    </w:p>
    <w:p>
      <w:pPr>
        <w:pStyle w:val="BodyText"/>
      </w:pPr>
      <w:r>
        <w:t xml:space="preserve">Crisis Management:: Acting as the first responder during system outages, often coordinating with local ISPs such as AIS, TrueMove H, and dtac to resolve connectivity issues that disproportionately affect high-density areas like Sukhumvit and Silom.</w:t>
      </w:r>
    </w:p>
    <w:p>
      <w:pPr>
        <w:pStyle w:val="BodyText"/>
      </w:pPr>
      <w:r>
        <w:t xml:space="preserve">Stakeholder Communication:: Translating complex technical constraints for non-technical stakeholders in both English Thai, a critical soft skill in the multicultural business environment of Bangkok.</w:t>
      </w:r>
    </w:p>
    <w:p>
      <w:pPr>
        <w:pStyle w:val="BodyText"/>
      </w:pPr>
      <w:r>
        <w:t xml:space="preserve">.</w:t>
      </w:r>
    </w:p>
    <w:p>
      <w:pPr>
        <w:pStyle w:val="BodyText"/>
      </w:pPr>
      <w:r>
        <w:t xml:space="preserve">.</w:t>
      </w:r>
    </w:p>
    <w:bookmarkEnd w:id="22"/>
    <w:bookmarkStart w:id="25" w:name="X37bb412e741ede2d0d91f80a177fc7d022e6917"/>
    <w:p>
      <w:pPr>
        <w:pStyle w:val="Heading2"/>
      </w:pPr>
      <w:r>
        <w:t xml:space="preserve">4. The Challenge: Engineering for a Tropical Megacity</w:t>
      </w:r>
    </w:p>
    <w:p>
      <w:pPr>
        <w:pStyle w:val="FirstParagraph"/>
      </w:pPr>
      <w:r>
        <w:t xml:space="preserve">Implementing standard global engineering practices in</w:t>
      </w:r>
      <w:r>
        <w:t xml:space="preserve"> </w:t>
      </w:r>
      <w:r>
        <w:rPr>
          <w:bCs/>
          <w:b/>
        </w:rPr>
        <w:t xml:space="preserve">Thailand Bangkok</w:t>
      </w:r>
      <w:r>
        <w:t xml:space="preserve">. A. Environmental and Physical Infrastructure Constraints.</w:t>
      </w:r>
    </w:p>
    <w:p>
      <w:pPr>
        <w:pStyle w:val="BodyText"/>
      </w:pPr>
      <w:r>
        <w:t xml:space="preserve">Bangkok’s tropical climate poses significant risks to hardware longevity due to high humidity and temperature fluctuations. Furthermore, the city’s rapid urban development often leads to unexpected cable cuts during construction projects in areas like Rama IX Road. The Systems Engineer had to design redundant power supplies (UPS generators) and diverse network routing paths that avoided known construction zones, requiring intimate knowledge of the local urban planning landscape.</w:t>
      </w:r>
    </w:p>
    <w:bookmarkStart w:id="23" w:name="X95f403ae58db982a36c3ea38908c1df7a55e590"/>
    <w:p>
      <w:pPr>
        <w:pStyle w:val="Heading3"/>
      </w:pPr>
      <w:r>
        <w:t xml:space="preserve">. B. Regulatory Compliance and Data Sovereignty.</w:t>
      </w:r>
    </w:p>
    <w:p>
      <w:pPr>
        <w:pStyle w:val="FirstParagraph"/>
      </w:pPr>
      <w:r>
        <w:t xml:space="preserve">Thailand’s Personal Data Protection Act (PDPA), enacted in 2022, imposed strict guidelines on how data is collected processed and stored within its borders. The Systems Engineer was tasked with re-architecting data storage solutions to ensure that sensitive customer information remained within Thai jurisdiction unless explicit consent was given for cross-border transfer. This required a deep understanding of local legal frameworks, which often evolve faster than global best practices can be codified.</w:t>
      </w:r>
    </w:p>
    <w:p>
      <w:pPr>
        <w:pStyle w:val="BodyText"/>
      </w:pPr>
      <w:r>
        <w:t xml:space="preserve">.</w:t>
      </w:r>
    </w:p>
    <w:bookmarkEnd w:id="23"/>
    <w:bookmarkStart w:id="24" w:name="X1210af68f247fdf89b383058df78c3f274a82e9"/>
    <w:p>
      <w:pPr>
        <w:pStyle w:val="Heading3"/>
      </w:pPr>
      <w:r>
        <w:t xml:space="preserve">. C. The Digital Divide and Connectivity Latency.</w:t>
      </w:r>
    </w:p>
    <w:p>
      <w:pPr>
        <w:pStyle w:val="FirstParagraph"/>
      </w:pPr>
      <w:r>
        <w:t xml:space="preserve">While Bangkok boasts some of the fastest fiber-optic networks in Asia, connectivity in peripheral areas remains inconsistent. The Systems Engineer had to implement edge computing solutions to reduce latency for IoT devices deployed in rural provinces surrounding the capital. This required optimizing code and database queries to function efficiently on lower-bandwidth connections, a stark contrast to the high-speed environments typically assumed in Western engineering case studies.</w:t>
      </w:r>
    </w:p>
    <w:p>
      <w:pPr>
        <w:pStyle w:val="BodyText"/>
      </w:pPr>
      <w:r>
        <w:t xml:space="preserve">.</w:t>
      </w:r>
    </w:p>
    <w:bookmarkEnd w:id="24"/>
    <w:bookmarkEnd w:id="25"/>
    <w:bookmarkStart w:id="26" w:name="X2a7764289569e9fddca00ef5644d4a662a53940"/>
    <w:p>
      <w:pPr>
        <w:pStyle w:val="Heading2"/>
      </w:pPr>
      <w:r>
        <w:t xml:space="preserve">5. Strategic Implementation and Solution Architecture</w:t>
      </w:r>
    </w:p>
    <w:p>
      <w:pPr>
        <w:pStyle w:val="FirstParagraph"/>
      </w:pPr>
      <w:r>
        <w:t xml:space="preserve">To address these challenges, the Systems Engineer adopted a multi-layered approach:</w:t>
      </w:r>
    </w:p>
    <w:p>
      <w:pPr>
        <w:numPr>
          <w:ilvl w:val="0"/>
          <w:numId w:val="1001"/>
        </w:numPr>
        <w:pStyle w:val="Compact"/>
      </w:pPr>
      <w:r>
        <w:rPr>
          <w:bCs/>
          <w:b/>
        </w:rPr>
        <w:t xml:space="preserve">Localized Redundancy:</w:t>
      </w:r>
      <w:r>
        <w:t xml:space="preserve"> </w:t>
      </w:r>
      <w:r>
        <w:t xml:space="preserve">Instead of relying on a single data center in central Bangkok, the engineer deployed micro-data centers in key economic zones. This distributed architecture ensured that if one node failed due to local grid issues or natural disasters, traffic could be seamlessly rerouted.</w:t>
      </w:r>
    </w:p>
    <w:p>
      <w:pPr>
        <w:numPr>
          <w:ilvl w:val="0"/>
          <w:numId w:val="1001"/>
        </w:numPr>
        <w:pStyle w:val="Compact"/>
      </w:pPr>
      <w:r>
        <w:t xml:space="preserve">Cultural Integration of Workflow:: Recognizing the importance of "Kreng Jai" (a cultural concept involving consideration for others) in Thai business culture, the engineer implemented a collaborative monitoring dashboard that allowed teams to flag potential issues without assigning blame. This reduced friction between international expatriate staff and local engineering teams.</w:t>
      </w:r>
    </w:p>
    <w:p>
      <w:pPr>
        <w:numPr>
          <w:ilvl w:val="0"/>
          <w:numId w:val="1001"/>
        </w:numPr>
        <w:pStyle w:val="Compact"/>
      </w:pPr>
      <w:r>
        <w:t xml:space="preserve">Hybrid Cloud with Local Partners:: By partnering with major Thai telecommunications providers for direct cloud connections, the Systems Engineer bypassed congested international gateways, ensuring stable performance for domestic users while maintaining global access via secure tunnels.</w:t>
      </w:r>
    </w:p>
    <w:bookmarkEnd w:id="26"/>
    <w:bookmarkStart w:id="27" w:name="results-and-impact"/>
    <w:p>
      <w:pPr>
        <w:pStyle w:val="Heading2"/>
      </w:pPr>
      <w:r>
        <w:t xml:space="preserve">6. Results and Impact</w:t>
      </w:r>
    </w:p>
    <w:p>
      <w:pPr>
        <w:pStyle w:val="FirstParagraph"/>
      </w:pPr>
      <w:r>
        <w:t xml:space="preserve">The implementation of these strategies yielded significant measurable improvements within six months:</w:t>
      </w:r>
    </w:p>
    <w:p>
      <w:pPr>
        <w:numPr>
          <w:ilvl w:val="0"/>
          <w:numId w:val="1002"/>
        </w:numPr>
        <w:pStyle w:val="Compact"/>
      </w:pPr>
      <w:r>
        <w:t xml:space="preserve">Uptime Increase:: System uptime improved from 99.5% to 99.98%, significantly boosting client trust.</w:t>
      </w:r>
    </w:p>
    <w:p>
      <w:pPr>
        <w:numPr>
          <w:ilvl w:val="0"/>
          <w:numId w:val="1002"/>
        </w:numPr>
        <w:pStyle w:val="Compact"/>
      </w:pPr>
      <w:r>
        <w:t xml:space="preserve">Compliance Success:: The organization successfully passed its first audit under the new PDPA regulations, avoiding potential fines and reputational damage.</w:t>
      </w:r>
    </w:p>
    <w:p>
      <w:pPr>
        <w:numPr>
          <w:ilvl w:val="0"/>
          <w:numId w:val="1002"/>
        </w:numPr>
        <w:pStyle w:val="Compact"/>
      </w:pPr>
      <w:r>
        <w:t xml:space="preserve">Cost Efficiency:: By optimizing bandwidth usage and leveraging local cloud resources, operational costs were reduced by 15%.</w:t>
      </w:r>
    </w:p>
    <w:p>
      <w:pPr>
        <w:numPr>
          <w:ilvl w:val="0"/>
          <w:numId w:val="1002"/>
        </w:numPr>
        <w:pStyle w:val="Compact"/>
      </w:pPr>
      <w:r>
        <w:t xml:space="preserve">Talent Retention:: The inclusive engineering culture led to a higher retention rate among local Thai engineers, reducing recruitment costs in a competitive market.</w:t>
      </w:r>
    </w:p>
    <w:bookmarkEnd w:id="27"/>
    <w:bookmarkStart w:id="28" w:name="conclusion"/>
    <w:p>
      <w:pPr>
        <w:pStyle w:val="Heading2"/>
      </w:pPr>
      <w:r>
        <w:t xml:space="preserve">7. Conclusion</w:t>
      </w:r>
    </w:p>
    <w:p>
      <w:pPr>
        <w:pStyle w:val="FirstParagraph"/>
      </w:pPr>
      <w:r>
        <w:t xml:space="preserve">This case study demonstrates that the role of a</w:t>
      </w:r>
      <w:r>
        <w:t xml:space="preserve"> </w:t>
      </w:r>
      <w:r>
        <w:rPr>
          <w:bCs/>
          <w:b/>
        </w:rPr>
        <w:t xml:space="preserve">Systems Engineer</w:t>
      </w:r>
      <w:r>
        <w:t xml:space="preserve"> </w:t>
      </w:r>
      <w:r>
        <w:t xml:space="preserve">in</w:t>
      </w:r>
    </w:p>
    <w:p>
      <w:pPr>
        <w:pStyle w:val="BodyText"/>
      </w:pPr>
      <w:r>
        <w:t xml:space="preserve">Thailand Bangkok extends far beyond technical proficiency. It requires a holistic understanding of environmental constraints, local regulatory environments, and cultural dynamics. As Bangkok continues to grow as a regional tech hub, the ability to adapt global engineering standards to local realities will be the defining factor for success. Companies investing in systems engineers who possess this dual competency are better positioned to thrive in Thailand’s rapidly digitizing economy. The integration of robust technical architecture with culturally aware project management creates a resilient foundation for sustainable growth in Southeast Asia.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Thailand Bangkok</dc:title>
  <dc:creator/>
  <dc:language>en</dc:language>
  <cp:keywords/>
  <dcterms:created xsi:type="dcterms:W3CDTF">2026-07-29T11:06:42Z</dcterms:created>
  <dcterms:modified xsi:type="dcterms:W3CDTF">2026-07-29T11:06:42Z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