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fbc6db9068c07382a44a5513a618c5e7ffed899"/>
    <w:p>
      <w:pPr>
        <w:pStyle w:val="Heading1"/>
      </w:pPr>
      <w:r>
        <w:t xml:space="preserve">Case Study: Transforming Legacy Infrastructure into Future-Ready Solutions – A Case Study of a Senior Systems Engineer in United Kingdom Manchester</w:t>
      </w:r>
    </w:p>
    <w:p>
      <w:pPr>
        <w:pStyle w:val="FirstParagraph"/>
      </w:pPr>
      <w:r>
        <w:rPr>
          <w:iCs/>
          <w:i/>
        </w:rPr>
        <w:t xml:space="preserve">Date:</w:t>
      </w:r>
      <w:r>
        <w:t xml:space="preserve"> </w:t>
      </w:r>
      <w:r>
        <w:t xml:space="preserve">October 26, 2023</w:t>
      </w:r>
      <w:r>
        <w:br/>
      </w:r>
      <w:r>
        <w:rPr>
          <w:iCs/>
          <w:i/>
        </w:rPr>
        <w:t xml:space="preserve">Subject:</w:t>
      </w:r>
      <w:r>
        <w:t xml:space="preserve"> </w:t>
      </w:r>
      <w:r>
        <w:t xml:space="preserve">Strategic IT Infrastructure Overhaul &amp; Modernization</w:t>
      </w:r>
      <w:r>
        <w:br/>
      </w:r>
      <w:r>
        <w:rPr>
          <w:iCs/>
          <w:i/>
        </w:rPr>
        <w:t xml:space="preserve">Location Focus:</w:t>
      </w:r>
      <w:r>
        <w:rPr>
          <w:bCs/>
          <w:b/>
        </w:rPr>
        <w:t xml:space="preserve">United Kingdom Manchester</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an era where digital transformation is not merely a buzzword but a survival imperative, the role of the</w:t>
      </w:r>
      <w:r>
        <w:t xml:space="preserve"> </w:t>
      </w:r>
      <w:r>
        <w:rPr>
          <w:bCs/>
          <w:b/>
        </w:rPr>
        <w:t xml:space="preserve">Systems Engineer</w:t>
      </w:r>
      <w:r>
        <w:t xml:space="preserve"> </w:t>
      </w:r>
      <w:r>
        <w:t xml:space="preserve">has evolved into one of the most critical positions within modern enterprise structures. This comprehensive Case Study delves deep into how strategic planning, technical execution, and stakeholder management come together in real-world scenarios. By focusing specifically on a high-stakes digital migration project located within the thriving tech ecosystem of</w:t>
      </w:r>
      <w:r>
        <w:t xml:space="preserve"> </w:t>
      </w:r>
      <w:r>
        <w:rPr>
          <w:bCs/>
          <w:b/>
        </w:rPr>
        <w:t xml:space="preserve">United Kingdom Manchester</w:t>
      </w:r>
      <w:r>
        <w:t xml:space="preserve">, we will explore the intricate challenges faced by modern organizations. This document serves as an in-depth analysis for industry professionals, IT leaders, and aspiring engineers seeking to understand the tangible impact of specialized engineering skills on large-scale infrastructure projects across the</w:t>
      </w:r>
      <w:r>
        <w:t xml:space="preserve"> </w:t>
      </w:r>
      <w:r>
        <w:rPr>
          <w:bCs/>
          <w:b/>
        </w:rPr>
        <w:t xml:space="preserve">United Kingdom Manchester</w:t>
      </w:r>
      <w:r>
        <w:t xml:space="preserve"> </w:t>
      </w:r>
      <w:r>
        <w:t xml:space="preserve">region.</w:t>
      </w:r>
    </w:p>
    <w:bookmarkEnd w:id="20"/>
    <w:bookmarkStart w:id="21" w:name="X7c3cf64313437a841a6cc9a288c1ed6585475a7"/>
    <w:p>
      <w:pPr>
        <w:pStyle w:val="Heading2"/>
      </w:pPr>
      <w:r>
        <w:t xml:space="preserve">2. The Client Background: A Manufacturing Titan in United Kingdom Manchester</w:t>
      </w:r>
    </w:p>
    <w:p>
      <w:pPr>
        <w:pStyle w:val="FirstParagraph"/>
      </w:pPr>
      <w:r>
        <w:t xml:space="preserve">The protagonist of this Case Study is "Apex Industrial Solutions," a hypothetical but highly realistic multinational manufacturing corporation headquartered in the heart of</w:t>
      </w:r>
      <w:r>
        <w:t xml:space="preserve"> </w:t>
      </w:r>
      <w:r>
        <w:rPr>
          <w:bCs/>
          <w:b/>
        </w:rPr>
        <w:t xml:space="preserve">United Kingdom Manchester</w:t>
      </w:r>
      <w:r>
        <w:t xml:space="preserve">. For over three decades, Apex has been a cornerstone of the local industrial economy, renowned for its high-precision engineering components. However, despite their success in hardware production, their internal digital infrastructure remained stuck firmly in the past decade.</w:t>
      </w:r>
    </w:p>
    <w:p>
      <w:pPr>
        <w:pStyle w:val="BodyText"/>
      </w:pPr>
      <w:r>
        <w:t xml:space="preserve">Located near Manchester's vibrant Northern Quarter and MediaCityUK hubs—areas known for innovation—the company found itself at a crossroads. The legacy systems relied upon by Apex were plagued by frequent downtime, security vulnerabilities, and an inability to integrate with modern cloud-based supply chain management tools. The pressure to modernize was immense. Competitors in</w:t>
      </w:r>
      <w:r>
        <w:t xml:space="preserve"> </w:t>
      </w:r>
      <w:r>
        <w:rPr>
          <w:bCs/>
          <w:b/>
        </w:rPr>
        <w:t xml:space="preserve">United Kingdom Manchester</w:t>
      </w:r>
      <w:r>
        <w:t xml:space="preserve"> </w:t>
      </w:r>
      <w:r>
        <w:t xml:space="preserve">were rapidly adopting IoT (Internet of Things) integrations and AI-driven analytics, leaving Apex falling behind in efficiency and market responsiveness.</w:t>
      </w:r>
    </w:p>
    <w:p>
      <w:pPr>
        <w:pStyle w:val="BodyText"/>
      </w:pPr>
      <w:r>
        <w:t xml:space="preserve">The board of directors recognized that the solution did not lie merely in purchasing new software but required a fundamental architectural overhaul. This realization led to the appointment of a dedicated</w:t>
      </w:r>
      <w:r>
        <w:t xml:space="preserve"> </w:t>
      </w:r>
      <w:r>
        <w:rPr>
          <w:bCs/>
          <w:b/>
        </w:rPr>
        <w:t xml:space="preserve">Systems Engineer</w:t>
      </w:r>
      <w:r>
        <w:t xml:space="preserve"> </w:t>
      </w:r>
      <w:r>
        <w:t xml:space="preserve">tasked with leading this monumental transition, bridging the gap between physical manufacturing realities and digital possibilities.</w:t>
      </w:r>
    </w:p>
    <w:bookmarkEnd w:id="21"/>
    <w:bookmarkStart w:id="22" w:name="X58547f6002ec8e3f468b9368e480b6c296880f3"/>
    <w:p>
      <w:pPr>
        <w:pStyle w:val="Heading2"/>
      </w:pPr>
      <w:r>
        <w:t xml:space="preserve">3. The Challenge: Complexity in United Kingdom Manchester Operations</w:t>
      </w:r>
    </w:p>
    <w:p>
      <w:pPr>
        <w:pStyle w:val="FirstParagraph"/>
      </w:pPr>
      <w:r>
        <w:t xml:space="preserve">The core objective was ambitious yet clear: migrate legacy on-premise servers to a hybrid cloud environment while simultaneously upgrading the internal network security protocols. However, the challenges were multifaceted and deeply rooted in local operational realities:</w:t>
      </w:r>
    </w:p>
    <w:p>
      <w:pPr>
        <w:numPr>
          <w:ilvl w:val="0"/>
          <w:numId w:val="1001"/>
        </w:numPr>
        <w:pStyle w:val="Compact"/>
      </w:pPr>
      <w:r>
        <w:rPr>
          <w:bCs/>
          <w:b/>
        </w:rPr>
        <w:t xml:space="preserve">Legacy Dependency:</w:t>
      </w:r>
      <w:r>
        <w:t xml:space="preserve"> </w:t>
      </w:r>
      <w:r>
        <w:t xml:space="preserve">The factory floor relied heavily on older SCADA (Supervisory Control and Data Acquisition) systems that were incompatible with modern cloud APIs. Ensuring these machines could communicate securely without halting production was the primary technical hurdle.</w:t>
      </w:r>
    </w:p>
    <w:p>
      <w:pPr>
        <w:numPr>
          <w:ilvl w:val="0"/>
          <w:numId w:val="1001"/>
        </w:numPr>
        <w:pStyle w:val="Compact"/>
      </w:pPr>
      <w:r>
        <w:rPr>
          <w:bCs/>
          <w:b/>
        </w:rPr>
        <w:t xml:space="preserve">Data Sovereignty &amp; Compliance:</w:t>
      </w:r>
      <w:r>
        <w:t xml:space="preserve"> </w:t>
      </w:r>
      <w:r>
        <w:t xml:space="preserve">Operating within the</w:t>
      </w:r>
      <w:r>
        <w:t xml:space="preserve"> </w:t>
      </w:r>
      <w:r>
        <w:rPr>
          <w:bCs/>
          <w:b/>
        </w:rPr>
        <w:t xml:space="preserve">United Kingdom Manchester</w:t>
      </w:r>
      <w:r>
        <w:t xml:space="preserve"> </w:t>
      </w:r>
      <w:r>
        <w:t xml:space="preserve">jurisdiction meant strict adherence to GDPR regulations and emerging UK data protection standards. The engineering solution had to ensure that all sensitive manufacturing data remained secure while leveraging global cloud providers.</w:t>
      </w:r>
    </w:p>
    <w:p>
      <w:pPr>
        <w:numPr>
          <w:ilvl w:val="0"/>
          <w:numId w:val="1001"/>
        </w:numPr>
        <w:pStyle w:val="Compact"/>
      </w:pPr>
      <w:r>
        <w:rPr>
          <w:bCs/>
          <w:b/>
        </w:rPr>
        <w:t xml:space="preserve">Budgetary Constraints:</w:t>
      </w:r>
      <w:r>
        <w:t xml:space="preserve"> </w:t>
      </w:r>
      <w:r>
        <w:t xml:space="preserve">As a manufacturing entity, Apex operated on tight margins. The</w:t>
      </w:r>
      <w:r>
        <w:t xml:space="preserve"> </w:t>
      </w:r>
      <w:r>
        <w:rPr>
          <w:bCs/>
          <w:b/>
        </w:rPr>
        <w:t xml:space="preserve">Systems Engineer</w:t>
      </w:r>
      <w:r>
        <w:t xml:space="preserve"> </w:t>
      </w:r>
      <w:r>
        <w:t xml:space="preserve">could not propose an unlimited budget overhaul; instead, they had to demonstrate a clear Return on Investment (ROI) through phased implementation strategies.</w:t>
      </w:r>
    </w:p>
    <w:p>
      <w:pPr>
        <w:numPr>
          <w:ilvl w:val="0"/>
          <w:numId w:val="1001"/>
        </w:numPr>
        <w:pStyle w:val="Compact"/>
      </w:pPr>
      <w:r>
        <w:rPr>
          <w:bCs/>
          <w:b/>
        </w:rPr>
        <w:t xml:space="preserve">Talent Acquisition in United Kingdom Manchester:</w:t>
      </w:r>
      <w:r>
        <w:t xml:space="preserve"> </w:t>
      </w:r>
      <w:r>
        <w:t xml:space="preserve">While</w:t>
      </w:r>
      <w:r>
        <w:t xml:space="preserve"> </w:t>
      </w:r>
      <w:r>
        <w:rPr>
          <w:bCs/>
          <w:b/>
        </w:rPr>
        <w:t xml:space="preserve">United Kingdom Manchester</w:t>
      </w:r>
      <w:r>
        <w:t xml:space="preserve"> </w:t>
      </w:r>
      <w:r>
        <w:t xml:space="preserve">boasts a vibrant tech scene with institutions like the University of Manchester and UMIST, finding engineers experienced specifically in bridging OT (Operational Technology) with IT proved difficult. The</w:t>
      </w:r>
      <w:r>
        <w:t xml:space="preserve"> </w:t>
      </w:r>
      <w:r>
        <w:rPr>
          <w:bCs/>
          <w:b/>
        </w:rPr>
        <w:t xml:space="preserve">Systems Engineer</w:t>
      </w:r>
      <w:r>
        <w:t xml:space="preserve"> </w:t>
      </w:r>
      <w:r>
        <w:t xml:space="preserve">had to not only lead technical efforts but also mentor junior local talent.</w:t>
      </w:r>
    </w:p>
    <w:bookmarkEnd w:id="22"/>
    <w:bookmarkStart w:id="27" w:name="X40b7c40e9633787bf3c38b2b87f8ac33828a202"/>
    <w:p>
      <w:pPr>
        <w:pStyle w:val="Heading2"/>
      </w:pPr>
      <w:r>
        <w:t xml:space="preserve">4. The Role of the Systems Engineer: Execution Strategy</w:t>
      </w:r>
    </w:p>
    <w:p>
      <w:pPr>
        <w:pStyle w:val="FirstParagraph"/>
      </w:pPr>
      <w:r>
        <w:t xml:space="preserve">The appointed</w:t>
      </w:r>
      <w:r>
        <w:t xml:space="preserve"> </w:t>
      </w:r>
      <w:r>
        <w:rPr>
          <w:bCs/>
          <w:b/>
        </w:rPr>
        <w:t xml:space="preserve">Systems Engineer</w:t>
      </w:r>
      <w:r>
        <w:t xml:space="preserve"> </w:t>
      </w:r>
      <w:r>
        <w:t xml:space="preserve">approached the Case Study scenario with a methodical, phased strategy. This section outlines the specific actions taken to address the complex challenges faced by Apex in</w:t>
      </w:r>
      <w:r>
        <w:t xml:space="preserve"> </w:t>
      </w:r>
      <w:r>
        <w:rPr>
          <w:bCs/>
          <w:b/>
        </w:rPr>
        <w:t xml:space="preserve">United Kingdom Manchester</w:t>
      </w:r>
      <w:r>
        <w:t xml:space="preserve">.</w:t>
      </w:r>
    </w:p>
    <w:bookmarkStart w:id="23" w:name="audit-and-assessment-phase-weeks-1-4"/>
    <w:p>
      <w:pPr>
        <w:pStyle w:val="Heading3"/>
      </w:pPr>
      <w:r>
        <w:t xml:space="preserve">Audit and Assessment Phase (Weeks 1-4)</w:t>
      </w:r>
    </w:p>
    <w:p>
      <w:pPr>
        <w:pStyle w:val="FirstParagraph"/>
      </w:pPr>
      <w:r>
        <w:t xml:space="preserve">Before writing a single line of code or configuring a single server, the</w:t>
      </w:r>
      <w:r>
        <w:t xml:space="preserve"> </w:t>
      </w:r>
      <w:r>
        <w:rPr>
          <w:bCs/>
          <w:b/>
        </w:rPr>
        <w:t xml:space="preserve">Systems Engineer</w:t>
      </w:r>
      <w:r>
        <w:t xml:space="preserve"> </w:t>
      </w:r>
      <w:r>
        <w:t xml:space="preserve">conducted a rigorous audit. This involved mapping out every legacy component, identifying bottlenecks in data flow, and documenting existing security vulnerabilities. Working closely with factory managers in</w:t>
      </w:r>
      <w:r>
        <w:t xml:space="preserve"> </w:t>
      </w:r>
      <w:r>
        <w:rPr>
          <w:bCs/>
          <w:b/>
        </w:rPr>
        <w:t xml:space="preserve">United Kingdom Manchester</w:t>
      </w:r>
      <w:r>
        <w:t xml:space="preserve">, they created a detailed dependency map that highlighted which systems were "mission-critical" versus those that could be deprecated.</w:t>
      </w:r>
    </w:p>
    <w:bookmarkEnd w:id="23"/>
    <w:bookmarkStart w:id="24" w:name="Xa0d45e125a15c0516842430d483e5d64e3f66c6"/>
    <w:p>
      <w:pPr>
        <w:pStyle w:val="Heading3"/>
      </w:pPr>
      <w:r>
        <w:t xml:space="preserve">Designing the Hybrid Architecture (Weeks 5-10)</w:t>
      </w:r>
    </w:p>
    <w:p>
      <w:pPr>
        <w:pStyle w:val="FirstParagraph"/>
      </w:pPr>
      <w:r>
        <w:t xml:space="preserve">Utilizing expertise in network topology and cloud architecture, the</w:t>
      </w:r>
      <w:r>
        <w:t xml:space="preserve"> </w:t>
      </w:r>
      <w:r>
        <w:rPr>
          <w:bCs/>
          <w:b/>
        </w:rPr>
        <w:t xml:space="preserve">Systems Engineer</w:t>
      </w:r>
      <w:r>
        <w:t xml:space="preserve"> </w:t>
      </w:r>
      <w:r>
        <w:t xml:space="preserve">designed a hybrid model. Sensitive data remained on encrypted local servers within</w:t>
      </w:r>
      <w:r>
        <w:t xml:space="preserve"> </w:t>
      </w:r>
      <w:r>
        <w:rPr>
          <w:bCs/>
          <w:b/>
        </w:rPr>
        <w:t xml:space="preserve">United Kingdom Manchester</w:t>
      </w:r>
      <w:r>
        <w:t xml:space="preserve">, while non-sensitive operational data was pushed to secure cloud environments. This architecture allowed the company to scale rapidly during peak manufacturing seasons without incurring unnecessary infrastructure costs.</w:t>
      </w:r>
    </w:p>
    <w:bookmarkEnd w:id="24"/>
    <w:bookmarkStart w:id="25" w:name="implementation-and-migration-weeks-11-20"/>
    <w:p>
      <w:pPr>
        <w:pStyle w:val="Heading3"/>
      </w:pPr>
      <w:r>
        <w:t xml:space="preserve">Implementation and Migration (Weeks 11-20)</w:t>
      </w:r>
    </w:p>
    <w:p>
      <w:pPr>
        <w:pStyle w:val="FirstParagraph"/>
      </w:pPr>
      <w:r>
        <w:t xml:space="preserve">This phase required meticulous coordination. The</w:t>
      </w:r>
      <w:r>
        <w:t xml:space="preserve"> </w:t>
      </w:r>
      <w:r>
        <w:rPr>
          <w:bCs/>
          <w:b/>
        </w:rPr>
        <w:t xml:space="preserve">Systems Engineer</w:t>
      </w:r>
      <w:r>
        <w:t xml:space="preserve"> </w:t>
      </w:r>
      <w:r>
        <w:t xml:space="preserve">orchestrated weekend migrations to avoid disrupting the continuous production lines. They implemented automated testing scripts to verify system integrity post-migration, ensuring that zero downtime occurred during peak hours.</w:t>
      </w:r>
    </w:p>
    <w:bookmarkEnd w:id="25"/>
    <w:bookmarkStart w:id="26" w:name="X6ed85d2b7e7270bf23353291dfca9e8bdcff1bf"/>
    <w:p>
      <w:pPr>
        <w:pStyle w:val="Heading3"/>
      </w:pPr>
      <w:r>
        <w:t xml:space="preserve">Security Hardening and Compliance (Weeks 21-24)</w:t>
      </w:r>
    </w:p>
    <w:p>
      <w:pPr>
        <w:pStyle w:val="FirstParagraph"/>
      </w:pPr>
      <w:r>
        <w:t xml:space="preserve">In alignment with</w:t>
      </w:r>
      <w:r>
        <w:t xml:space="preserve"> </w:t>
      </w:r>
      <w:r>
        <w:rPr>
          <w:bCs/>
          <w:b/>
        </w:rPr>
        <w:t xml:space="preserve">United Kingdom Manchester</w:t>
      </w:r>
      <w:r>
        <w:t xml:space="preserve">'s strict regulatory environment, the engineer implemented multi-factor authentication across all entry points and established an intrusion detection system. This ensured full compliance with GDPR while protecting intellectual property.</w:t>
      </w:r>
    </w:p>
    <w:bookmarkEnd w:id="26"/>
    <w:bookmarkEnd w:id="27"/>
    <w:bookmarkStart w:id="28" w:name="results-and-impact-analysis"/>
    <w:p>
      <w:pPr>
        <w:pStyle w:val="Heading2"/>
      </w:pPr>
      <w:r>
        <w:t xml:space="preserve">5. Results and Impact Analysis</w:t>
      </w:r>
    </w:p>
    <w:p>
      <w:pPr>
        <w:pStyle w:val="FirstParagraph"/>
      </w:pPr>
      <w:r>
        <w:t xml:space="preserve">The results of this Case Study demonstrate the profound value a skilled</w:t>
      </w:r>
      <w:r>
        <w:t xml:space="preserve"> </w:t>
      </w:r>
      <w:r>
        <w:rPr>
          <w:bCs/>
          <w:b/>
        </w:rPr>
        <w:t xml:space="preserve">Systems Engineer</w:t>
      </w:r>
      <w:r>
        <w:t xml:space="preserve"> </w:t>
      </w:r>
      <w:r>
        <w:t xml:space="preserve">brings to enterprise transformation in</w:t>
      </w:r>
      <w:r>
        <w:t xml:space="preserve"> </w:t>
      </w:r>
      <w:r>
        <w:rPr>
          <w:bCs/>
          <w:b/>
        </w:rPr>
        <w:t xml:space="preserve">United Kingdom Manchester</w:t>
      </w:r>
      <w:r>
        <w:t xml:space="preserve">. Upon completion, Apex Industrial Solutions reported the following outcomes:</w:t>
      </w:r>
    </w:p>
    <w:p>
      <w:pPr>
        <w:pStyle w:val="BodyText"/>
      </w:pPr>
      <w:r>
        <w:t xml:space="preserve">Metric</w:t>
      </w:r>
    </w:p>
    <w:bookmarkEnd w:id="28"/>
    <w:bookmarkEnd w:id="29"/>
    <w:p>
      <w:pPr>
        <w:pStyle w:val="BodyText"/>
      </w:pPr>
      <w:r>
        <w:t xml:space="preserve">Before Transformation</w:t>
      </w:r>
    </w:p>
    <w:p>
      <w:pPr>
        <w:pStyle w:val="BodyText"/>
      </w:pPr>
      <w:r>
        <w:t xml:space="preserve">Average System Uptime During Migration Periods</w:t>
      </w:r>
    </w:p>
    <w:p>
      <w:pPr>
        <w:pStyle w:val="BodyText"/>
      </w:pPr>
      <w:r>
        <w:t xml:space="preserve">99.95%</w:t>
      </w:r>
    </w:p>
    <w:p>
      <w:pPr>
        <w:pStyle w:val="BodyText"/>
      </w:pPr>
      <w:r>
        <w:t xml:space="preserve">85% (Frequent unplanned outages)</w:t>
      </w:r>
    </w:p>
    <w:p>
      <w:pPr>
        <w:pStyle w:val="BodyText"/>
      </w:pPr>
      <w:r>
        <w:t xml:space="preserve">Operational Efficiency Gains</w:t>
      </w:r>
    </w:p>
    <w:p>
      <w:pPr>
        <w:pStyle w:val="BodyText"/>
      </w:pPr>
      <w:r>
        <w:t xml:space="preserve">Post-Transformation Performance</w:t>
      </w:r>
    </w:p>
    <w:p>
      <w:pPr>
        <w:pStyle w:val="BodyText"/>
      </w:pPr>
      <w:r>
        <w:t xml:space="preserve">Data Latency Across Factory Floor Sensors</w:t>
      </w:r>
    </w:p>
    <w:p>
      <w:pPr>
        <w:pStyle w:val="BodyText"/>
      </w:pPr>
      <w:r>
        <w:t xml:space="preserve">&lt;10 milliseconds (Real-time analytics enabled)</w:t>
      </w:r>
    </w:p>
    <w:p>
      <w:pPr>
        <w:pStyle w:val="BodyText"/>
      </w:pPr>
      <w:r>
        <w:t xml:space="preserve">3-5 seconds (Delayed data processing)</w:t>
      </w:r>
    </w:p>
    <w:p>
      <w:pPr>
        <w:pStyle w:val="BodyText"/>
      </w:pPr>
      <w:r>
        <w:t xml:space="preserve">Security Posture</w:t>
      </w:r>
    </w:p>
    <w:p>
      <w:pPr>
        <w:pStyle w:val="BodyText"/>
      </w:pPr>
      <w:r>
        <w:t xml:space="preserve">Post-Transformation Performance</w:t>
      </w:r>
    </w:p>
    <w:p>
      <w:pPr>
        <w:pStyle w:val="BodyText"/>
      </w:pPr>
      <w:r>
        <w:t xml:space="preserve">Vulnerability Score (Internal Audit)</w:t>
      </w:r>
    </w:p>
    <w:p>
      <w:pPr>
        <w:pStyle w:val="BodyText"/>
      </w:pPr>
      <w:r>
        <w:t xml:space="preserve">98/100 (Highly Secure)</w:t>
      </w:r>
    </w:p>
    <w:p>
      <w:pPr>
        <w:pStyle w:val="BodyText"/>
      </w:pPr>
      <w:r>
        <w:t xml:space="preserve">45/100 (High Risk Exposure)</w:t>
      </w:r>
    </w:p>
    <w:p>
      <w:pPr>
        <w:pStyle w:val="BodyText"/>
      </w:pPr>
      <w:r>
        <w:t xml:space="preserve">Beyond the technical metrics, the impact on human capital was significant. The</w:t>
      </w:r>
      <w:r>
        <w:t xml:space="preserve"> </w:t>
      </w:r>
      <w:r>
        <w:rPr>
          <w:bCs/>
          <w:b/>
        </w:rPr>
        <w:t xml:space="preserve">Systems Engineer</w:t>
      </w:r>
      <w:r>
        <w:t xml:space="preserve"> </w:t>
      </w:r>
      <w:r>
        <w:t xml:space="preserve">successfully mentored a team of local engineers in</w:t>
      </w:r>
      <w:r>
        <w:t xml:space="preserve"> </w:t>
      </w:r>
      <w:r>
        <w:rPr>
          <w:bCs/>
          <w:b/>
        </w:rPr>
        <w:t xml:space="preserve">United Kingdom Manchester</w:t>
      </w:r>
      <w:r>
        <w:t xml:space="preserve">, upskilling them in cloud architecture and cybersecurity practices. This not only improved current operations but built long-term resilience within the company's workforce.</w:t>
      </w:r>
    </w:p>
    <w:bookmarkStart w:id="30" w:name="Xb21937a5b8dd9b39867a65e1922dcc752e02618"/>
    <w:p>
      <w:pPr>
        <w:pStyle w:val="Heading2"/>
      </w:pPr>
      <w:r>
        <w:t xml:space="preserve">6. Broader Implications for United Kingdom Manchester's Tech Sector</w:t>
      </w:r>
    </w:p>
    <w:p>
      <w:pPr>
        <w:pStyle w:val="FirstParagraph"/>
      </w:pPr>
      <w:r>
        <w:rPr>
          <w:bCs/>
          <w:b/>
        </w:rPr>
        <w:t xml:space="preserve">The Local Context:</w:t>
      </w:r>
      <w:r>
        <w:t xml:space="preserve"> </w:t>
      </w:r>
      <w:r>
        <w:t xml:space="preserve">The success of this Case Study highlights a growing trend in the tech ecosystem of</w:t>
      </w:r>
      <w:r>
        <w:t xml:space="preserve"> </w:t>
      </w:r>
      <w:r>
        <w:rPr>
          <w:bCs/>
          <w:b/>
        </w:rPr>
        <w:t xml:space="preserve">United Kingdom Manchester</w:t>
      </w:r>
      <w:r>
        <w:t xml:space="preserve">. As traditional industries like manufacturing and logistics seek to integrate digital technologies, the demand for versatile</w:t>
      </w:r>
      <w:r>
        <w:t xml:space="preserve"> </w:t>
      </w:r>
      <w:r>
        <w:rPr>
          <w:bCs/>
          <w:b/>
        </w:rPr>
        <w:t xml:space="preserve">Systems Engineers</w:t>
      </w:r>
      <w:r>
        <w:t xml:space="preserve"> </w:t>
      </w:r>
      <w:r>
        <w:t xml:space="preserve">is skyrocketing.</w:t>
      </w:r>
    </w:p>
    <w:p>
      <w:pPr>
        <w:pStyle w:val="BodyText"/>
      </w:pPr>
      <w:r>
        <w:t xml:space="preserve">The region, often dubbed the "Second City of Innovation," relies heavily on these engineers to bridge the gap between legacy industrial assets and modern cloud infrastructures. This Case Study proves that effective systems engineering does not just happen in Silicon Valley or London; it happens in</w:t>
      </w:r>
      <w:r>
        <w:t xml:space="preserve"> </w:t>
      </w:r>
      <w:r>
        <w:rPr>
          <w:bCs/>
          <w:b/>
        </w:rPr>
        <w:t xml:space="preserve">United Kingdom Manchester</w:t>
      </w:r>
      <w:r>
        <w:t xml:space="preserve">, driving local economic growth, enhancing productivity, and creating high-value jobs.</w:t>
      </w:r>
    </w:p>
    <w:bookmarkEnd w:id="30"/>
    <w:bookmarkStart w:id="31" w:name="conclusion"/>
    <w:p>
      <w:pPr>
        <w:pStyle w:val="Heading2"/>
      </w:pPr>
      <w:r>
        <w:t xml:space="preserve">7. Conclusion</w:t>
      </w:r>
    </w:p>
    <w:p>
      <w:pPr>
        <w:pStyle w:val="FirstParagraph"/>
      </w:pPr>
      <w:r>
        <w:t xml:space="preserve">This Case Study underscores that the role of a</w:t>
      </w:r>
      <w:r>
        <w:t xml:space="preserve"> </w:t>
      </w:r>
      <w:r>
        <w:rPr>
          <w:bCs/>
          <w:b/>
        </w:rPr>
        <w:t xml:space="preserve">Systems Engineer</w:t>
      </w:r>
      <w:r>
        <w:t xml:space="preserve"> </w:t>
      </w:r>
      <w:r>
        <w:t xml:space="preserve">is not merely about managing servers or writing scripts; it is about orchestrating complex organizational change through technology. In the specific context of</w:t>
      </w:r>
      <w:r>
        <w:t xml:space="preserve"> </w:t>
      </w:r>
      <w:r>
        <w:rPr>
          <w:bCs/>
          <w:b/>
        </w:rPr>
        <w:t xml:space="preserve">United Kingdom Manchester</w:t>
      </w:r>
      <w:r>
        <w:t xml:space="preserve">, where traditional industry meets cutting-edge innovation, these professionals are vital catalysts for progress.</w:t>
      </w:r>
    </w:p>
    <w:p>
      <w:pPr>
        <w:pStyle w:val="BodyText"/>
      </w:pPr>
      <w:r>
        <w:t xml:space="preserve">For Apex Industrial Solutions, the journey from legacy constraints to modern agility was made possible by strategic foresight and technical expertise. The lessons learned here—prioritizing security, embracing hybrid architectures, and investing in local talent—are universally applicable yet deeply contextualized within the vibrant landscape of</w:t>
      </w:r>
      <w:r>
        <w:t xml:space="preserve"> </w:t>
      </w:r>
      <w:r>
        <w:rPr>
          <w:bCs/>
          <w:b/>
        </w:rPr>
        <w:t xml:space="preserve">United Kingdom Manchester</w:t>
      </w:r>
      <w:r>
        <w:t xml:space="preserve">.</w:t>
      </w:r>
    </w:p>
    <w:p>
      <w:pPr>
        <w:pStyle w:val="BodyText"/>
      </w:pPr>
      <w:r>
        <w:t xml:space="preserve">Ultimately, this document serves as a testament to the power of systems engineering in reshaping industries. It invites industry leaders across</w:t>
      </w:r>
      <w:r>
        <w:t xml:space="preserve"> </w:t>
      </w:r>
      <w:r>
        <w:rPr>
          <w:bCs/>
          <w:b/>
        </w:rPr>
        <w:t xml:space="preserve">United Kingdom Manchester</w:t>
      </w:r>
      <w:r>
        <w:t xml:space="preserve"> </w:t>
      </w:r>
      <w:r>
        <w:t xml:space="preserve">and beyond to recognize the strategic importance of investing in skilled engineers who can navigate the complexities of digital transformation.</w:t>
      </w:r>
    </w:p>
    <w:p>
      <w:pPr>
        <w:pStyle w:val="BodyText"/>
      </w:pPr>
      <w:r>
        <w:rPr>
          <w:iCs/>
          <w:i/>
        </w:rPr>
        <w:t xml:space="preserve">Note: All names and specific company details in this Case Study have been anonymized or generalized for illustrative purposes, but all technical challenges and solutions are based on real-world scenarios prevalent in the tech industry across United Kingdom Manchester. The focus remains strictly on the critical role of Systems Engineers within this geographical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 Systems Engineer in United Kingdom Manchester</dc:title>
  <dc:creator/>
  <cp:keywords/>
  <dcterms:created xsi:type="dcterms:W3CDTF">2026-07-29T10:23:52Z</dcterms:created>
  <dcterms:modified xsi:type="dcterms:W3CDTF">2026-07-29T10:23:52Z</dcterms:modified>
</cp:coreProperties>
</file>

<file path=docProps/custom.xml><?xml version="1.0" encoding="utf-8"?>
<Properties xmlns="http://schemas.openxmlformats.org/officeDocument/2006/custom-properties" xmlns:vt="http://schemas.openxmlformats.org/officeDocument/2006/docPropsVTypes"/>
</file>