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419dd7f35059da91c254c0a04ca65c29dc1c4a0"/>
    <w:p>
      <w:pPr>
        <w:pStyle w:val="Heading1"/>
      </w:pPr>
      <w:r>
        <w:t xml:space="preserve">Case Study: Modernizing Legacy Infrastructure for a Major Healthcare Provider in United States Chicago</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United States Chicago</w:t>
      </w:r>
      <w:r>
        <w:br/>
      </w:r>
      <w:r>
        <w:rPr>
          <w:bCs/>
          <w:b/>
        </w:rPr>
        <w:t xml:space="preserve">Rôle Focused On:</w:t>
      </w:r>
      <w:r>
        <w:t xml:space="preserve"> </w:t>
      </w:r>
      <w:r>
        <w:t xml:space="preserve">Systems Engineer</w:t>
      </w:r>
    </w:p>
    <w:bookmarkStart w:id="20" w:name="executive-summary"/>
    <w:p>
      <w:pPr>
        <w:pStyle w:val="Heading2"/>
      </w:pPr>
      <w:r>
        <w:t xml:space="preserve">Executive Summary</w:t>
      </w:r>
    </w:p>
    <w:p>
      <w:pPr>
        <w:pStyle w:val="FirstParagraph"/>
      </w:pPr>
      <w:r>
        <w:t xml:space="preserve">This case study explores the complex digital transformation journey undertaken by a prominent healthcare network headquartered in the heart of downtown Chicago. As one of the largest medical centers in Illinois, this organization faced mounting pressure to modernize its disparate IT infrastructure to meet stringent HIPAA compliance standards, improve patient data interoperability, and support telehealth services at scale. The central figure in this transformation was a senior Systems Engineer tasked with orchestrating the migration from legacy on-premise servers to a hybrid cloud environment while maintaining zero-downtime operations for critical care systems. This document details the challenges faced by the Systems Engineer, the strategic solutions implemented within the unique context of United States Chicago's regulatory and geographical landscape, and the ultimate success of this engineering endeavor.</w:t>
      </w:r>
    </w:p>
    <w:bookmarkEnd w:id="20"/>
    <w:bookmarkStart w:id="21" w:name="X90faee8afd5510efc4dd1ca85c7cdf644c6d9d5"/>
    <w:p>
      <w:pPr>
        <w:pStyle w:val="Heading2"/>
      </w:pPr>
      <w:r>
        <w:t xml:space="preserve">Background: The Challenge in a Major Metropolitan Hub</w:t>
      </w:r>
    </w:p>
    <w:p>
      <w:pPr>
        <w:pStyle w:val="FirstParagraph"/>
      </w:pPr>
      <w:r>
        <w:t xml:space="preserve">The healthcare network in question operates multiple facilities across Cook County. Being situated in United States Chicago meant dealing with high-density urban infrastructure challenges, including legacy building wiring that struggled to support gigabit speeds and strict local data sovereignty laws regarding patient information stored within state borders. The existing IT architecture was a fragmented mix of aging Windows Server 2012 instances, manual network configurations, and siloed database systems that prevented seamless communication between radiology departments and primary care physicians.</w:t>
      </w:r>
    </w:p>
    <w:p>
      <w:pPr>
        <w:pStyle w:val="BodyText"/>
      </w:pPr>
      <w:r>
        <w:t xml:space="preserve">For the Systems Engineer, the initial assessment revealed critical vulnerabilities. The latency in data transfer between campuses averaged 45 milliseconds due to outdated routing protocols, causing delays in emergency diagnostics. Furthermore, cybersecurity threats targeting healthcare institutions were escalating nationally across United States Chicago’s business district, making security not just a technical requirement but a survival imperative. The organization needed a unified system architecture that could scale dynamically during peak flu seasons while reducing operational costs by 30% over three years.</w:t>
      </w:r>
    </w:p>
    <w:bookmarkEnd w:id="21"/>
    <w:bookmarkStart w:id="22" w:name="the-role-of-the-systems-engineer"/>
    <w:p>
      <w:pPr>
        <w:pStyle w:val="Heading2"/>
      </w:pPr>
      <w:r>
        <w:t xml:space="preserve">The Role of the Systems Engineer</w:t>
      </w:r>
    </w:p>
    <w:p>
      <w:pPr>
        <w:pStyle w:val="FirstParagraph"/>
      </w:pPr>
      <w:r>
        <w:t xml:space="preserve">In this context, the role of the Systems Engineer extended far beyond traditional hardware maintenance. The individual served as the architectural bridge between clinical operations and IT infrastructure. Key responsibilities included:</w:t>
      </w:r>
    </w:p>
    <w:p>
      <w:pPr>
        <w:numPr>
          <w:ilvl w:val="0"/>
          <w:numId w:val="1001"/>
        </w:numPr>
        <w:pStyle w:val="Compact"/>
      </w:pPr>
      <w:r>
        <w:rPr>
          <w:bCs/>
          <w:b/>
        </w:rPr>
        <w:t xml:space="preserve">Audit and Assessment:</w:t>
      </w:r>
      <w:r>
        <w:t xml:space="preserve"> </w:t>
      </w:r>
      <w:r>
        <w:t xml:space="preserve">Conducting a comprehensive audit of all network nodes, server farms, and endpoint devices across the Chicago metropolitan facilities.</w:t>
      </w:r>
    </w:p>
    <w:p>
      <w:pPr>
        <w:numPr>
          <w:ilvl w:val="0"/>
          <w:numId w:val="1001"/>
        </w:numPr>
        <w:pStyle w:val="Compact"/>
      </w:pPr>
      <w:r>
        <w:rPr>
          <w:bCs/>
          <w:b/>
        </w:rPr>
        <w:t xml:space="preserve">Hyperscaler Integration:</w:t>
      </w:r>
      <w:r>
        <w:t xml:space="preserve"> </w:t>
      </w:r>
      <w:r>
        <w:t xml:space="preserve">Designing a hybrid cloud strategy utilizing AWS and Azure regions compliant with HIPAA regulations, specifically ensuring data residency within the United States Chicago time zone for legal compliance.</w:t>
      </w:r>
    </w:p>
    <w:p>
      <w:pPr>
        <w:numPr>
          <w:ilvl w:val="0"/>
          <w:numId w:val="1001"/>
        </w:numPr>
        <w:pStyle w:val="Compact"/>
      </w:pPr>
      <w:r>
        <w:rPr>
          <w:bCs/>
          <w:b/>
        </w:rPr>
        <w:t xml:space="preserve">Automation Implementation:</w:t>
      </w:r>
      <w:r>
        <w:t xml:space="preserve"> </w:t>
      </w:r>
      <w:r>
        <w:t xml:space="preserve">Developing Infrastructure as Code (IaC) using Terraform and Ansible to automate server provisioning, thereby reducing human error in a high-stakes environment.</w:t>
      </w:r>
    </w:p>
    <w:p>
      <w:pPr>
        <w:numPr>
          <w:ilvl w:val="0"/>
          <w:numId w:val="1001"/>
        </w:numPr>
        <w:pStyle w:val="Compact"/>
      </w:pPr>
      <w:r>
        <w:rPr>
          <w:bCs/>
          <w:b/>
        </w:rPr>
        <w:t xml:space="preserve">Cross-Functional Leadership:</w:t>
      </w:r>
      <w:r>
        <w:t xml:space="preserve"> </w:t>
      </w:r>
      <w:r>
        <w:t xml:space="preserve">Collaborating with network engineers, security analysts, and clinical staff to ensure that technical solutions aligned with patient care workflows.</w:t>
      </w:r>
    </w:p>
    <w:bookmarkEnd w:id="22"/>
    <w:bookmarkStart w:id="23" w:name="solutions-implemented"/>
    <w:p>
      <w:pPr>
        <w:pStyle w:val="Heading2"/>
      </w:pPr>
      <w:r>
        <w:t xml:space="preserve">Solutions Implemented</w:t>
      </w:r>
    </w:p>
    <w:p>
      <w:pPr>
        <w:pStyle w:val="FirstParagraph"/>
      </w:pPr>
      <w:r>
        <w:t xml:space="preserve">The Systems Engineer initiated a phased migration approach. The first phase involved the consolidation of redundant data centers located in older buildings in Chicago’s Loop district into a modernized core site. This physical consolidation reduced cooling and power costs significantly.</w:t>
      </w:r>
    </w:p>
    <w:p>
      <w:pPr>
        <w:pStyle w:val="BodyText"/>
      </w:pPr>
      <w:r>
        <w:rPr>
          <w:bCs/>
          <w:b/>
        </w:rPr>
        <w:t xml:space="preserve">1. Hybrid Cloud Architecture:</w:t>
      </w:r>
      <w:r>
        <w:br/>
      </w:r>
      <w:r>
        <w:t xml:space="preserve">By leveraging private cloud connectivity for sensitive patient records and public cloud resources for non-sensitive applications like staff scheduling and billing, the Systems Engineer created a resilient architecture. This dual-layer approach ensured that if one system faced latency issues common in dense urban areas of United States Chicago, the other could handle overflow traffic seamlessly.</w:t>
      </w:r>
    </w:p>
    <w:p>
      <w:pPr>
        <w:pStyle w:val="BodyText"/>
      </w:pPr>
      <w:r>
        <w:rPr>
          <w:bCs/>
          <w:b/>
        </w:rPr>
        <w:t xml:space="preserve">2. Microservices Transformation:</w:t>
      </w:r>
      <w:r>
        <w:br/>
      </w:r>
      <w:r>
        <w:t xml:space="preserve">The monolithic applications were decomposed into microservices. This allowed different departments to update their specific modules independently. For instance, the Radiology department could upgrade its image storage protocols without disrupting the Pharmacy system’s inventory management.</w:t>
      </w:r>
    </w:p>
    <w:p>
      <w:pPr>
        <w:pStyle w:val="BodyText"/>
      </w:pPr>
      <w:r>
        <w:rPr>
          <w:bCs/>
          <w:b/>
        </w:rPr>
        <w:t xml:space="preserve">3. Enhanced Cybersecurity Framework:</w:t>
      </w:r>
      <w:r>
        <w:br/>
      </w:r>
      <w:r>
        <w:t xml:space="preserve">Implementing a Zero Trust architecture was critical for the Systems Engineer in this region given the high profile of healthcare targets in United States Chicago. Multi-factor authentication (MFA) was enforced across all access points, and end-to-end encryption was applied to all data transmissions between facilities.</w:t>
      </w:r>
    </w:p>
    <w:bookmarkEnd w:id="23"/>
    <w:bookmarkStart w:id="24" w:name="challenges-faced"/>
    <w:p>
      <w:pPr>
        <w:pStyle w:val="Heading2"/>
      </w:pPr>
      <w:r>
        <w:t xml:space="preserve">Challenges Faced</w:t>
      </w:r>
    </w:p>
    <w:p>
      <w:pPr>
        <w:pStyle w:val="FirstParagraph"/>
      </w:pPr>
      <w:r>
        <w:t xml:space="preserve">The journey was not without significant hurdles. One major challenge was the resistance to change from long-standing staff accustomed to legacy systems. The Systems Engineer had to invest heavily in training and change management workshops, demonstrating how the new tools would simplify their daily tasks rather than complicate them.</w:t>
      </w:r>
    </w:p>
    <w:p>
      <w:pPr>
        <w:pStyle w:val="BodyText"/>
      </w:pPr>
      <w:r>
        <w:t xml:space="preserve">Additionally, logistical challenges related to United States Chicago’s harsh weather conditions posed risks during the physical hardware migration phases. Heavy snowstorms in early winter delayed delivery schedules for new server racks. The Systems Engineer mitigated this by utilizing temporary virtualized environments to keep critical services running while waiting for hardware installations.</w:t>
      </w:r>
    </w:p>
    <w:bookmarkEnd w:id="24"/>
    <w:bookmarkStart w:id="25" w:name="results-and-impact"/>
    <w:p>
      <w:pPr>
        <w:pStyle w:val="Heading2"/>
      </w:pPr>
      <w:r>
        <w:t xml:space="preserve">Results and Impact</w:t>
      </w:r>
    </w:p>
    <w:p>
      <w:pPr>
        <w:pStyle w:val="FirstParagraph"/>
      </w:pPr>
      <w:r>
        <w:t xml:space="preserve">The successful implementation of the Systems Engineer’s plan yielded measurable benefits within 18 months:</w:t>
      </w:r>
    </w:p>
    <w:p>
      <w:pPr>
        <w:numPr>
          <w:ilvl w:val="0"/>
          <w:numId w:val="1002"/>
        </w:numPr>
        <w:pStyle w:val="Compact"/>
      </w:pPr>
      <w:r>
        <w:rPr>
          <w:bCs/>
          <w:b/>
        </w:rPr>
        <w:t xml:space="preserve">Reduced Latency:</w:t>
      </w:r>
      <w:r>
        <w:t xml:space="preserve"> </w:t>
      </w:r>
      <w:r>
        <w:t xml:space="preserve">Network latency between campus buildings dropped from 45ms to under 5ms, drastically improving real-time diagnostic capabilities.</w:t>
      </w:r>
    </w:p>
    <w:p>
      <w:pPr>
        <w:numPr>
          <w:ilvl w:val="0"/>
          <w:numId w:val="1002"/>
        </w:numPr>
        <w:pStyle w:val="Compact"/>
      </w:pPr>
      <w:r>
        <w:rPr>
          <w:bCs/>
          <w:b/>
        </w:rPr>
        <w:t xml:space="preserve">Cost Savings:</w:t>
      </w:r>
      <w:r>
        <w:t xml:space="preserve"> </w:t>
      </w:r>
      <w:r>
        <w:t xml:space="preserve">Operational costs decreased by 32%, surpassing the initial goal, due to energy efficiency and reduced manual maintenance hours.</w:t>
      </w:r>
    </w:p>
    <w:p>
      <w:pPr>
        <w:numPr>
          <w:ilvl w:val="0"/>
          <w:numId w:val="1002"/>
        </w:numPr>
        <w:pStyle w:val="Compact"/>
      </w:pPr>
      <w:r>
        <w:rPr>
          <w:bCs/>
          <w:b/>
        </w:rPr>
        <w:t xml:space="preserve">Improved Compliance:</w:t>
      </w:r>
      <w:r>
        <w:t xml:space="preserve">The organization achieved full HIPAA compliance with zero breaches reported during the transition period, enhancing its reputation among patients and partners in United States Chicago.</w:t>
      </w:r>
    </w:p>
    <w:p>
      <w:pPr>
        <w:numPr>
          <w:ilvl w:val="0"/>
          <w:numId w:val="1002"/>
        </w:numPr>
        <w:pStyle w:val="Compact"/>
      </w:pPr>
      <w:r>
        <w:rPr>
          <w:bCs/>
          <w:b/>
        </w:rPr>
        <w:t xml:space="preserve">Scalability:</w:t>
      </w:r>
      <w:r>
        <w:t xml:space="preserve">The new infrastructure supported a 200% increase in telehealth appointments during peak seasons without any performance degradation.</w:t>
      </w:r>
    </w:p>
    <w:p>
      <w:pPr>
        <w:pStyle w:val="FirstParagraph"/>
      </w:pPr>
      <w:r>
        <w:t xml:space="preserve">This case study highlights the pivotal role of the Systems Engineer in driving digital transformation within complex organizational structures. Operating in United States Chicago presented unique geographical, regulatory, and infrastructural challenges that required innovative engineering solutions. The ability to blend technical expertise with strategic planning allowed for a robust, secure, and efficient IT ecosystem. For other organizations facing similar transitions in major metropolitan areas of the United States Chicago region or elsewhere, this case serves as a testament to the value of comprehensive system modernization led by skilled engineering leadership.</w:t>
      </w:r>
    </w:p>
    <w:p>
      <w:pPr>
        <w:pStyle w:val="BodyText"/>
      </w:pPr>
      <w:r>
        <w:t xml:space="preserve">The integration of hybrid cloud technologies, automation, and rigorous security protocols not only solved immediate technical problems but also future-proofed the healthcare provider against emerging technological trends. The Systems Engineer’s work ensured that technology served as an enabler for better patient care rather than a barrier, ultimately fulfilling the mission of the healthcare network to provide world-class medical services in one of America’s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United States Chicago</dc:title>
  <dc:creator/>
  <dc:language>en</dc:language>
  <cp:keywords/>
  <dcterms:created xsi:type="dcterms:W3CDTF">2026-07-29T05:44:11Z</dcterms:created>
  <dcterms:modified xsi:type="dcterms:W3CDTF">2026-07-29T05:44:11Z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