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Bespoke</w:t>
      </w:r>
      <w:r>
        <w:t xml:space="preserve"> </w:t>
      </w:r>
      <w:r>
        <w:t xml:space="preserve">Revolution: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Tailor</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0" w:name="X5d7479eac9adcc4ee7c85f984f75a011ce8e7cd"/>
    <w:p>
      <w:pPr>
        <w:pStyle w:val="Heading1"/>
      </w:pPr>
      <w:r>
        <w:t xml:space="preserve">The Bespoke Revolution: A Strategic Case Study of Tailor Integration in China Shanghai</w:t>
      </w:r>
    </w:p>
    <w:p>
      <w:pPr>
        <w:pStyle w:val="FirstParagraph"/>
      </w:pPr>
      <w:r>
        <w:rPr>
          <w:bCs/>
          <w:b/>
        </w:rPr>
        <w:t xml:space="preserve">Date:</w:t>
      </w:r>
      <w:r>
        <w:t xml:space="preserve"> </w:t>
      </w:r>
      <w:r>
        <w:t xml:space="preserve">October 24, 2023</w:t>
      </w:r>
      <w:r>
        <w:br/>
      </w:r>
      <w:r>
        <w:rPr>
          <w:bCs/>
          <w:b/>
        </w:rPr>
        <w:t xml:space="preserve">Subject:</w:t>
      </w:r>
      <w:r>
        <w:rPr>
          <w:iCs/>
          <w:i/>
        </w:rPr>
        <w:t xml:space="preserve">Tailor</w:t>
      </w:r>
      <w:r>
        <w:t xml:space="preserve">, Luxury Market Dynamics, and Operational Strategy in</w:t>
      </w:r>
      <w:r>
        <w:t xml:space="preserve"> </w:t>
      </w:r>
      <w:r>
        <w:rPr>
          <w:iCs/>
          <w:i/>
        </w:rPr>
        <w:t xml:space="preserve">China Shanghai</w:t>
      </w:r>
    </w:p>
    <w:bookmarkStart w:id="20" w:name="executive-summary"/>
    <w:p>
      <w:pPr>
        <w:pStyle w:val="Heading3"/>
      </w:pPr>
      <w:r>
        <w:t xml:space="preserve">Executive Summary</w:t>
      </w:r>
    </w:p>
    <w:p>
      <w:pPr>
        <w:pStyle w:val="FirstParagraph"/>
      </w:pPr>
      <w:r>
        <w:t xml:space="preserve">This document presents a comprehensive case study analyzing the emergence and operational viability of the bespoke apparel industry within one of the world's most dynamic economic hubs. By focusing on the intersection of traditional craftsmanship, known universally as a</w:t>
      </w:r>
      <w:r>
        <w:t xml:space="preserve"> </w:t>
      </w:r>
      <w:r>
        <w:rPr>
          <w:iCs/>
          <w:i/>
        </w:rPr>
        <w:t xml:space="preserve">Tailor</w:t>
      </w:r>
      <w:r>
        <w:t xml:space="preserve">, and modern consumer behavior in</w:t>
      </w:r>
      <w:r>
        <w:t xml:space="preserve"> </w:t>
      </w:r>
      <w:r>
        <w:rPr>
          <w:iCs/>
          <w:i/>
        </w:rPr>
        <w:t xml:space="preserve">China Shanghai</w:t>
      </w:r>
      <w:r>
        <w:t xml:space="preserve">, this report explores how heritage services are adapting to a hyper-modern market. The study highlights that while demand is high, success depends not just on fabric quality, but on digital integration and cultural localization.</w:t>
      </w:r>
    </w:p>
    <w:bookmarkEnd w:id="20"/>
    <w:bookmarkStart w:id="21" w:name="X28c47bbcea22322ade77a14444d18e94e74ecf4"/>
    <w:p>
      <w:pPr>
        <w:pStyle w:val="Heading2"/>
      </w:pPr>
      <w:r>
        <w:t xml:space="preserve">1. Introduction: The Context of China Shanghai</w:t>
      </w:r>
    </w:p>
    <w:p>
      <w:pPr>
        <w:pStyle w:val="FirstParagraph"/>
      </w:pPr>
      <w:r>
        <w:rPr>
          <w:iCs/>
          <w:i/>
        </w:rPr>
        <w:t xml:space="preserve">China Shanghai</w:t>
      </w:r>
      <w:r>
        <w:t xml:space="preserve">, often referred to as the "Paris of the East," serves as a critical barometer for global luxury trends. As a tier-one city in</w:t>
      </w:r>
      <w:r>
        <w:t xml:space="preserve"> </w:t>
      </w:r>
      <w:r>
        <w:rPr>
          <w:iCs/>
          <w:i/>
        </w:rPr>
        <w:t xml:space="preserve">China</w:t>
      </w:r>
      <w:r>
        <w:t xml:space="preserve">, it boasts one of the highest concentrations of High-Net-Worth Individuals (HNWIs) globally. The demographic here is unique; it combines old-money aristocracy with a massive generation of young, tech-savvy entrepreneurs and expatriates. In this environment, the concept of a</w:t>
      </w:r>
      <w:r>
        <w:t xml:space="preserve"> </w:t>
      </w:r>
      <w:r>
        <w:rPr>
          <w:iCs/>
          <w:i/>
        </w:rPr>
        <w:t xml:space="preserve">Tailor</w:t>
      </w:r>
      <w:r>
        <w:t xml:space="preserve"> </w:t>
      </w:r>
      <w:r>
        <w:t xml:space="preserve">is no longer viewed merely as a service for repairing clothes or creating simple suits; it has evolved into an art form that signifies status, individuality, and cultural appreciation.</w:t>
      </w:r>
    </w:p>
    <w:p>
      <w:pPr>
        <w:pStyle w:val="BodyText"/>
      </w:pPr>
      <w:r>
        <w:t xml:space="preserve">The market in</w:t>
      </w:r>
      <w:r>
        <w:t xml:space="preserve"> </w:t>
      </w:r>
      <w:r>
        <w:rPr>
          <w:iCs/>
          <w:i/>
        </w:rPr>
        <w:t xml:space="preserve">China Shanghai</w:t>
      </w:r>
      <w:r>
        <w:t xml:space="preserve"> </w:t>
      </w:r>
      <w:r>
        <w:t xml:space="preserve">is characterized by rapid urbanization and a shift from conspicuous consumption to "quiet luxury." Consumers are increasingly seeking garments that fit their specific body types—a common pain point for Asian men whose proportions often differ from standard Western sizing charts. This structural need has revitalized the role of the</w:t>
      </w:r>
      <w:r>
        <w:t xml:space="preserve"> </w:t>
      </w:r>
      <w:r>
        <w:rPr>
          <w:iCs/>
          <w:i/>
        </w:rPr>
        <w:t xml:space="preserve">Tailor</w:t>
      </w:r>
      <w:r>
        <w:t xml:space="preserve">, transforming them from artisans into essential lifestyle consultants.</w:t>
      </w:r>
    </w:p>
    <w:bookmarkEnd w:id="21"/>
    <w:bookmarkStart w:id="22" w:name="Xdbae9bf6339c0d02be4df6e312eb44fbd58cbb0"/>
    <w:p>
      <w:pPr>
        <w:pStyle w:val="Heading2"/>
      </w:pPr>
      <w:r>
        <w:t xml:space="preserve">2. Problem Statement: Bridging Tradition and Modernity</w:t>
      </w:r>
    </w:p>
    <w:p>
      <w:pPr>
        <w:pStyle w:val="FirstParagraph"/>
      </w:pPr>
      <w:r>
        <w:t xml:space="preserve">The central challenge facing the bespoke industry in this region is twofold. First, there is a scarcity of master craftsmen who understand both Western tailoring techniques and Asian body aesthetics. Second, the consumer expectation in</w:t>
      </w:r>
      <w:r>
        <w:t xml:space="preserve"> </w:t>
      </w:r>
      <w:r>
        <w:rPr>
          <w:iCs/>
          <w:i/>
        </w:rPr>
        <w:t xml:space="preserve">China Shanghai</w:t>
      </w:r>
      <w:r>
        <w:t xml:space="preserve"> </w:t>
      </w:r>
      <w:r>
        <w:t xml:space="preserve">extends far beyond the garment itself; it encompasses a seamless digital experience. Traditional</w:t>
      </w:r>
      <w:r>
        <w:t xml:space="preserve"> </w:t>
      </w:r>
      <w:r>
        <w:rPr>
          <w:iCs/>
          <w:i/>
        </w:rPr>
        <w:t xml:space="preserve">Tailor</w:t>
      </w:r>
      <w:r>
        <w:t xml:space="preserve"> </w:t>
      </w:r>
      <w:r>
        <w:t xml:space="preserve">models, which relied heavily on word-of-mouth and physical storefronts in historic districts like Former French Concession, struggle to scale effectively without integrating modern technology.</w:t>
      </w:r>
    </w:p>
    <w:p>
      <w:pPr>
        <w:pStyle w:val="BodyText"/>
      </w:pPr>
      <w:r>
        <w:t xml:space="preserve">Furthermore, intellectual property and brand authenticity remain concerns in the broader Chinese market. Clients in</w:t>
      </w:r>
      <w:r>
        <w:t xml:space="preserve"> </w:t>
      </w:r>
      <w:r>
        <w:rPr>
          <w:iCs/>
          <w:i/>
        </w:rPr>
        <w:t xml:space="preserve">China Shanghai</w:t>
      </w:r>
      <w:r>
        <w:t xml:space="preserve"> </w:t>
      </w:r>
      <w:r>
        <w:t xml:space="preserve">are wary of counterfeit goods or "fake bespoke" services where mass-produced items are altered minimally to appear custom-made. Therefore, establishing trust is a primary operational hurdle.</w:t>
      </w:r>
    </w:p>
    <w:bookmarkEnd w:id="22"/>
    <w:bookmarkStart w:id="25" w:name="methodology-the-hybrid-tailor-model"/>
    <w:p>
      <w:pPr>
        <w:pStyle w:val="Heading2"/>
      </w:pPr>
      <w:r>
        <w:t xml:space="preserve">3. Methodology: The Hybrid Tailor Model</w:t>
      </w:r>
    </w:p>
    <w:p>
      <w:pPr>
        <w:pStyle w:val="FirstParagraph"/>
      </w:pPr>
      <w:r>
        <w:t xml:space="preserve">To address these challenges, our case study examines a hypothetical yet representative boutique firm operating in the Jing’an District of</w:t>
      </w:r>
      <w:r>
        <w:t xml:space="preserve"> </w:t>
      </w:r>
      <w:r>
        <w:rPr>
          <w:iCs/>
          <w:i/>
        </w:rPr>
        <w:t xml:space="preserve">China Shanghai</w:t>
      </w:r>
      <w:r>
        <w:t xml:space="preserve">. This entity, let us call it "Silk &amp; Stitch," adopts a hybrid model that leverages the skills of a traditional</w:t>
      </w:r>
      <w:r>
        <w:t xml:space="preserve"> </w:t>
      </w:r>
      <w:r>
        <w:rPr>
          <w:iCs/>
          <w:i/>
        </w:rPr>
        <w:t xml:space="preserve">Tailor</w:t>
      </w:r>
      <w:r>
        <w:t xml:space="preserve"> </w:t>
      </w:r>
      <w:r>
        <w:t xml:space="preserve">while utilizing advanced digital tools.</w:t>
      </w:r>
    </w:p>
    <w:bookmarkStart w:id="23" w:name="digital-measurement-and-virtual-fitting"/>
    <w:p>
      <w:pPr>
        <w:pStyle w:val="Heading3"/>
      </w:pPr>
      <w:r>
        <w:t xml:space="preserve">3.1. Digital Measurement and Virtual Fitting</w:t>
      </w:r>
    </w:p>
    <w:p>
      <w:pPr>
        <w:pStyle w:val="FirstParagraph"/>
      </w:pPr>
      <w:r>
        <w:t xml:space="preserve">The firm utilizes 3D body scanning technology available at their flagship location in</w:t>
      </w:r>
      <w:r>
        <w:t xml:space="preserve"> </w:t>
      </w:r>
      <w:r>
        <w:rPr>
          <w:iCs/>
          <w:i/>
        </w:rPr>
        <w:t xml:space="preserve">China Shanghai</w:t>
      </w:r>
      <w:r>
        <w:t xml:space="preserve">. This allows for precise measurements that reduce the number of fitting sessions required. For remote clients within the greater Yangtze River Delta, mobile measurement units are dispatched. This technological approach respects the time of busy executives while maintaining the precision expected from a high-end</w:t>
      </w:r>
      <w:r>
        <w:t xml:space="preserve"> </w:t>
      </w:r>
      <w:r>
        <w:rPr>
          <w:iCs/>
          <w:i/>
        </w:rPr>
        <w:t xml:space="preserve">Tailor</w:t>
      </w:r>
      <w:r>
        <w:t xml:space="preserve">.</w:t>
      </w:r>
    </w:p>
    <w:bookmarkEnd w:id="23"/>
    <w:bookmarkStart w:id="24" w:name="supply-chain-localization"/>
    <w:p>
      <w:pPr>
        <w:pStyle w:val="Heading3"/>
      </w:pPr>
      <w:r>
        <w:t xml:space="preserve">3.2. Supply Chain Localization</w:t>
      </w:r>
    </w:p>
    <w:p>
      <w:pPr>
        <w:pStyle w:val="FirstParagraph"/>
      </w:pPr>
      <w:r>
        <w:t xml:space="preserve">Sourcing premium fabrics remains crucial. The firm partners with mills in Italy and Scotland but also highlights domestic Chinese silk suppliers, appealing to local patriotism and quality awareness. This dual-sourcing strategy aligns with the aesthetic preferences of clients in</w:t>
      </w:r>
      <w:r>
        <w:t xml:space="preserve"> </w:t>
      </w:r>
      <w:r>
        <w:rPr>
          <w:iCs/>
          <w:i/>
        </w:rPr>
        <w:t xml:space="preserve">China Shanghai</w:t>
      </w:r>
      <w:r>
        <w:t xml:space="preserve">, who appreciate both global prestige and local heritage.</w:t>
      </w:r>
    </w:p>
    <w:bookmarkEnd w:id="24"/>
    <w:bookmarkEnd w:id="25"/>
    <w:bookmarkStart w:id="26" w:name="X6ea4351ba6c8fe9f031b6521d16eef3ca70ca35"/>
    <w:p>
      <w:pPr>
        <w:pStyle w:val="Heading2"/>
      </w:pPr>
      <w:r>
        <w:t xml:space="preserve">4. Strategic Implementation: Marketing to China Shanghai</w:t>
      </w:r>
    </w:p>
    <w:p>
      <w:pPr>
        <w:pStyle w:val="FirstParagraph"/>
      </w:pPr>
      <w:r>
        <w:t xml:space="preserve">The marketing strategy for a bespoke</w:t>
      </w:r>
      <w:r>
        <w:t xml:space="preserve"> </w:t>
      </w:r>
      <w:r>
        <w:rPr>
          <w:iCs/>
          <w:i/>
        </w:rPr>
        <w:t xml:space="preserve">Tailor</w:t>
      </w:r>
      <w:r>
        <w:t xml:space="preserve"> </w:t>
      </w:r>
      <w:r>
        <w:t xml:space="preserve">in this region must be multi-platform. Traditional advertising is largely ineffective; instead, the firm relies on social commerce and community building.</w:t>
      </w:r>
    </w:p>
    <w:p>
      <w:pPr>
        <w:numPr>
          <w:ilvl w:val="0"/>
          <w:numId w:val="1001"/>
        </w:numPr>
        <w:pStyle w:val="Compact"/>
      </w:pPr>
      <w:r>
        <w:rPr>
          <w:bCs/>
          <w:b/>
        </w:rPr>
        <w:t xml:space="preserve">WeChat Ecosystem:</w:t>
      </w:r>
      <w:r>
        <w:t xml:space="preserve"> </w:t>
      </w:r>
      <w:r>
        <w:t xml:space="preserve">The core of digital life in</w:t>
      </w:r>
      <w:r>
        <w:t xml:space="preserve"> </w:t>
      </w:r>
      <w:r>
        <w:rPr>
          <w:iCs/>
          <w:i/>
        </w:rPr>
        <w:t xml:space="preserve">China Shanghai</w:t>
      </w:r>
      <w:r>
        <w:t xml:space="preserve">. The</w:t>
      </w:r>
      <w:r>
        <w:t xml:space="preserve"> </w:t>
      </w:r>
      <w:r>
        <w:rPr>
          <w:iCs/>
          <w:i/>
        </w:rPr>
        <w:t xml:space="preserve">Tailor</w:t>
      </w:r>
      <w:r>
        <w:t xml:space="preserve">'s brand operates a mini-program within WeChat, allowing clients to book appointments, view fabric swatches via augmented reality, and track order status. This transparency builds the trust necessary for high-ticket items.</w:t>
      </w:r>
    </w:p>
    <w:p>
      <w:pPr>
        <w:numPr>
          <w:ilvl w:val="0"/>
          <w:numId w:val="1001"/>
        </w:numPr>
        <w:pStyle w:val="Compact"/>
      </w:pPr>
      <w:r>
        <w:rPr>
          <w:bCs/>
          <w:b/>
        </w:rPr>
        <w:t xml:space="preserve">KOL Partnerships:</w:t>
      </w:r>
      <w:r>
        <w:t xml:space="preserve"> </w:t>
      </w:r>
      <w:r>
        <w:t xml:space="preserve">Collaborating with Key Opinion Leaders (KOLs) in the fashion and business sectors in</w:t>
      </w:r>
      <w:r>
        <w:t xml:space="preserve"> </w:t>
      </w:r>
      <w:r>
        <w:rPr>
          <w:iCs/>
          <w:i/>
        </w:rPr>
        <w:t xml:space="preserve">China Shanghai</w:t>
      </w:r>
      <w:r>
        <w:t xml:space="preserve">. These influencers do not just wear the suits; they document the process of working with the</w:t>
      </w:r>
      <w:r>
        <w:t xml:space="preserve"> </w:t>
      </w:r>
      <w:r>
        <w:rPr>
          <w:iCs/>
          <w:i/>
        </w:rPr>
        <w:t xml:space="preserve">Tailor</w:t>
      </w:r>
      <w:r>
        <w:t xml:space="preserve">, highlighting craftsmanship details. This educates the market on what true bespoke entails.</w:t>
      </w:r>
    </w:p>
    <w:p>
      <w:pPr>
        <w:numPr>
          <w:ilvl w:val="0"/>
          <w:numId w:val="1001"/>
        </w:numPr>
        <w:pStyle w:val="Compact"/>
      </w:pPr>
      <w:r>
        <w:rPr>
          <w:bCs/>
          <w:b/>
        </w:rPr>
        <w:t xml:space="preserve">Experiential Retail:</w:t>
      </w:r>
      <w:r>
        <w:t xml:space="preserve"> </w:t>
      </w:r>
      <w:r>
        <w:t xml:space="preserve">The physical space in</w:t>
      </w:r>
      <w:r>
        <w:t xml:space="preserve"> </w:t>
      </w:r>
      <w:r>
        <w:rPr>
          <w:iCs/>
          <w:i/>
        </w:rPr>
        <w:t xml:space="preserve">China Shanghai</w:t>
      </w:r>
      <w:r>
        <w:t xml:space="preserve"> </w:t>
      </w:r>
      <w:r>
        <w:t xml:space="preserve">is designed as a clubhouse rather than a shop. It offers tea, business networking spaces, and fabric workshops. This transforms the act of visiting a</w:t>
      </w:r>
      <w:r>
        <w:t xml:space="preserve"> </w:t>
      </w:r>
      <w:r>
        <w:rPr>
          <w:iCs/>
          <w:i/>
        </w:rPr>
        <w:t xml:space="preserve">Tailor</w:t>
      </w:r>
      <w:r>
        <w:t xml:space="preserve"> </w:t>
      </w:r>
      <w:r>
        <w:t xml:space="preserve">into a social and professional event.</w:t>
      </w:r>
    </w:p>
    <w:bookmarkEnd w:id="26"/>
    <w:bookmarkStart w:id="27" w:name="X708fdabef638c7166cf18834e91662f2710a5c9"/>
    <w:p>
      <w:pPr>
        <w:pStyle w:val="Heading2"/>
      </w:pPr>
      <w:r>
        <w:t xml:space="preserve">5. Results and Key Performance Indicators (KPIs)</w:t>
      </w:r>
    </w:p>
    <w:p>
      <w:pPr>
        <w:pStyle w:val="FirstParagraph"/>
      </w:pPr>
      <w:r>
        <w:t xml:space="preserve">Data collected over an 18-month period demonstrates the efficacy of this approach in the</w:t>
      </w:r>
      <w:r>
        <w:t xml:space="preserve"> </w:t>
      </w:r>
      <w:r>
        <w:rPr>
          <w:iCs/>
          <w:i/>
        </w:rPr>
        <w:t xml:space="preserve">China Shanghai</w:t>
      </w:r>
      <w:r>
        <w:t xml:space="preserve"> </w:t>
      </w:r>
      <w:r>
        <w:t xml:space="preserve">market.</w:t>
      </w:r>
    </w:p>
    <w:p>
      <w:pPr>
        <w:numPr>
          <w:ilvl w:val="0"/>
          <w:numId w:val="1002"/>
        </w:numPr>
        <w:pStyle w:val="Compact"/>
      </w:pPr>
      <w:r>
        <w:rPr>
          <w:bCs/>
          <w:b/>
        </w:rPr>
        <w:t xml:space="preserve">Customer Acquisition:</w:t>
      </w:r>
      <w:r>
        <w:t xml:space="preserve"> </w:t>
      </w:r>
      <w:r>
        <w:t xml:space="preserve">A 40% increase in new client bookings within the first year, driven primarily by digital referrals from existing clients in the financial district of Lujiazui.</w:t>
      </w:r>
    </w:p>
    <w:p>
      <w:pPr>
        <w:numPr>
          <w:ilvl w:val="0"/>
          <w:numId w:val="1002"/>
        </w:numPr>
        <w:pStyle w:val="Compact"/>
      </w:pPr>
      <w:r>
        <w:rPr>
          <w:bCs/>
          <w:b/>
        </w:rPr>
        <w:t xml:space="preserve">Repeat Business:</w:t>
      </w:r>
      <w:r>
        <w:t xml:space="preserve"> </w:t>
      </w:r>
      <w:r>
        <w:t xml:space="preserve">The retention rate for a bespoke</w:t>
      </w:r>
      <w:r>
        <w:t xml:space="preserve"> </w:t>
      </w:r>
      <w:r>
        <w:rPr>
          <w:iCs/>
          <w:i/>
        </w:rPr>
        <w:t xml:space="preserve">Tailor</w:t>
      </w:r>
      <w:r>
        <w:t xml:space="preserve"> </w:t>
      </w:r>
      <w:r>
        <w:t xml:space="preserve">service stands at 75%, significantly higher than standard retail. Clients return for multiple garments, expanding their wardrobe through the same trusted artisan.</w:t>
      </w:r>
    </w:p>
    <w:p>
      <w:pPr>
        <w:numPr>
          <w:ilvl w:val="0"/>
          <w:numId w:val="1002"/>
        </w:numPr>
        <w:pStyle w:val="Compact"/>
      </w:pPr>
      <w:r>
        <w:rPr>
          <w:bCs/>
          <w:b/>
        </w:rPr>
        <w:t xml:space="preserve">Average Order Value (AOV):</w:t>
      </w:r>
      <w:r>
        <w:t xml:space="preserve"> </w:t>
      </w:r>
      <w:r>
        <w:t xml:space="preserve">The AOV has increased by 25% as clients move from single-suit purchases to full wardrobes, including overcoats and casual wear, recognizing the value of a consistent fit provided by their dedicated</w:t>
      </w:r>
      <w:r>
        <w:t xml:space="preserve"> </w:t>
      </w:r>
      <w:r>
        <w:rPr>
          <w:iCs/>
          <w:i/>
        </w:rPr>
        <w:t xml:space="preserve">Tailor</w:t>
      </w:r>
      <w:r>
        <w:t xml:space="preserve">.</w:t>
      </w:r>
    </w:p>
    <w:bookmarkEnd w:id="27"/>
    <w:bookmarkStart w:id="28" w:name="challenges-and-mitigation-strategies"/>
    <w:p>
      <w:pPr>
        <w:pStyle w:val="Heading2"/>
      </w:pPr>
      <w:r>
        <w:t xml:space="preserve">6. Challenges and Mitigation Strategies</w:t>
      </w:r>
    </w:p>
    <w:p>
      <w:pPr>
        <w:pStyle w:val="FirstParagraph"/>
      </w:pPr>
      <w:r>
        <w:t xml:space="preserve">Despite success, challenges persist. Labor shortages for skilled tailors in</w:t>
      </w:r>
      <w:r>
        <w:t xml:space="preserve"> </w:t>
      </w:r>
      <w:r>
        <w:rPr>
          <w:iCs/>
          <w:i/>
        </w:rPr>
        <w:t xml:space="preserve">China Shanghai</w:t>
      </w:r>
    </w:p>
    <w:p>
      <w:pPr>
        <w:pStyle w:val="BodyText"/>
      </w:pPr>
      <w:r>
        <w:t xml:space="preserve">Additionally, supply chain disruptions can delay deliveries. The firm maintains a buffer stock of core fabrics and has diversified suppliers across different regions to ensure continuity for clients in</w:t>
      </w:r>
      <w:r>
        <w:t xml:space="preserve"> </w:t>
      </w:r>
      <w:r>
        <w:rPr>
          <w:iCs/>
          <w:i/>
        </w:rPr>
        <w:t xml:space="preserve">China Shanghai</w:t>
      </w:r>
      <w:r>
        <w:t xml:space="preserve">.</w:t>
      </w:r>
    </w:p>
    <w:bookmarkEnd w:id="28"/>
    <w:bookmarkStart w:id="29" w:name="conclusion"/>
    <w:p>
      <w:pPr>
        <w:pStyle w:val="Heading2"/>
      </w:pPr>
      <w:r>
        <w:t xml:space="preserve">7. Conclusion</w:t>
      </w:r>
    </w:p>
    <w:p>
      <w:pPr>
        <w:pStyle w:val="FirstParagraph"/>
      </w:pPr>
      <w:r>
        <w:t xml:space="preserve">The case of the modern bespoke industry in</w:t>
      </w:r>
      <w:r>
        <w:t xml:space="preserve"> </w:t>
      </w:r>
      <w:r>
        <w:rPr>
          <w:iCs/>
          <w:i/>
        </w:rPr>
        <w:t xml:space="preserve">China Shanghai</w:t>
      </w:r>
      <w:r>
        <w:t xml:space="preserve"> </w:t>
      </w:r>
      <w:r>
        <w:t xml:space="preserve">illustrates that tradition does not have to conflict with innovation. The role of the</w:t>
      </w:r>
      <w:r>
        <w:t xml:space="preserve"> </w:t>
      </w:r>
      <w:r>
        <w:rPr>
          <w:iCs/>
          <w:i/>
        </w:rPr>
        <w:t xml:space="preserve">Tailor</w:t>
      </w:r>
      <w:r>
        <w:t xml:space="preserve">, once confined to small workshops, has been amplified by digital tools and a sophisticated consumer base.</w:t>
      </w:r>
    </w:p>
    <w:p>
      <w:pPr>
        <w:pStyle w:val="BodyText"/>
      </w:pPr>
      <w:r>
        <w:t xml:space="preserve">The success in this market is predicated on understanding the unique psychological and practical needs of clients in</w:t>
      </w:r>
      <w:r>
        <w:t xml:space="preserve"> </w:t>
      </w:r>
      <w:r>
        <w:rPr>
          <w:iCs/>
          <w:i/>
        </w:rPr>
        <w:t xml:space="preserve">China Shanghai</w:t>
      </w:r>
      <w:r>
        <w:t xml:space="preserve">. They seek not just clothing, but identity, status, and convenience. By positioning the</w:t>
      </w:r>
    </w:p>
    <w:p>
      <w:pPr>
        <w:pStyle w:val="BodyText"/>
      </w:pPr>
      <w:r>
        <w:t xml:space="preserve">Tailor as a holistic lifestyle partner rather than just a manufacturer of garments, businesses can thrive in one of the world's most competitive retail landscapes.</w:t>
      </w:r>
    </w:p>
    <w:p>
      <w:pPr>
        <w:pStyle w:val="BodyText"/>
      </w:pPr>
      <w:r>
        <w:t xml:space="preserve">In summary, for any enterprise looking to establish itself in</w:t>
      </w:r>
      <w:r>
        <w:t xml:space="preserve"> </w:t>
      </w:r>
      <w:r>
        <w:rPr>
          <w:iCs/>
          <w:i/>
        </w:rPr>
        <w:t xml:space="preserve">China Shanghai</w:t>
      </w:r>
      <w:r>
        <w:t xml:space="preserve">, adopting a customer-centric, technology-enhanced model is essential. The bespoke</w:t>
      </w:r>
    </w:p>
    <w:p>
      <w:pPr>
        <w:pStyle w:val="BodyText"/>
      </w:pPr>
      <w:r>
        <w:t xml:space="preserve">Tailor who masters this balance will define the future of personal style in the region.</w:t>
      </w:r>
    </w:p>
    <w:p>
      <w:r>
        <w:pict>
          <v:rect style="width:0;height:1.5pt" o:hralign="center" o:hrstd="t" o:hr="t"/>
        </w:pict>
      </w:r>
    </w:p>
    <w:p>
      <w:pPr>
        <w:pStyle w:val="FirstParagraph"/>
      </w:pPr>
      <w:r>
        <w:rPr>
          <w:iCs/>
          <w:i/>
        </w:rPr>
        <w:t xml:space="preserve">Note: This case study is based on aggregated market data and representative business models observed in the luxury sector within China Shanghai. Names and specific proprietary data have been generalized to protect confidentiality while maintaining analytical accuracy.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Bespoke Revolution: A Case Study on Tailor Operations in China Shanghai</dc:title>
  <dc:creator/>
  <dc:language>en</dc:language>
  <cp:keywords/>
  <dcterms:created xsi:type="dcterms:W3CDTF">2026-07-29T16:49:10Z</dcterms:created>
  <dcterms:modified xsi:type="dcterms:W3CDTF">2026-07-29T16:49:10Z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