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Iran</w:t>
      </w:r>
      <w:r>
        <w:t xml:space="preserve"> </w:t>
      </w:r>
      <w:r>
        <w:t xml:space="preserve">Tehran</w:t>
      </w:r>
    </w:p>
    <w:bookmarkStart w:id="30" w:name="Xe7ef2bc86e516c525374117c3dc78528c4682fa"/>
    <w:p>
      <w:pPr>
        <w:pStyle w:val="Heading1"/>
      </w:pPr>
      <w:r>
        <w:t xml:space="preserve">A Deep Dive into the Traditional and Modern Tailor Industry in Iran Tehran</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Opportunities of the Tailor Sector in Iran Tehran</w:t>
      </w:r>
    </w:p>
    <w:bookmarkStart w:id="20" w:name="executive-summary"/>
    <w:p>
      <w:pPr>
        <w:pStyle w:val="Heading2"/>
      </w:pPr>
      <w:r>
        <w:t xml:space="preserve">1. Executive Summary</w:t>
      </w:r>
    </w:p>
    <w:p>
      <w:pPr>
        <w:pStyle w:val="FirstParagraph"/>
      </w:pPr>
      <w:r>
        <w:t xml:space="preserve">This case study explores the intricate dynamics of the tailor industry within one of the most culturally rich and economically complex cities in the Middle East: Iran Tehran. As a global hub for textiles, fashion history, and artisanal craftsmanship, Iran Tehran presents a unique landscape for tailors. This document analyzes how traditional</w:t>
      </w:r>
      <w:r>
        <w:t xml:space="preserve"> </w:t>
      </w:r>
      <w:r>
        <w:rPr>
          <w:bCs/>
          <w:b/>
        </w:rPr>
        <w:t xml:space="preserve">Tailor</w:t>
      </w:r>
      <w:r>
        <w:t xml:space="preserve"> </w:t>
      </w:r>
      <w:r>
        <w:t xml:space="preserve">practices are adapting to modern consumer demands while navigating the specific economic and social constraints of</w:t>
      </w:r>
      <w:r>
        <w:t xml:space="preserve"> </w:t>
      </w:r>
      <w:r>
        <w:rPr>
          <w:bCs/>
          <w:b/>
        </w:rPr>
        <w:t xml:space="preserve">Iran Tehran</w:t>
      </w:r>
      <w:r>
        <w:t xml:space="preserve">. The study highlights that despite international sanctions and inflationary pressures, the demand for bespoke clothing remains resilient, driven by a cultural appreciation for quality, modesty standards in Iran Tehran, and a growing middle-class desire for personalized fashion.</w:t>
      </w:r>
    </w:p>
    <w:bookmarkEnd w:id="20"/>
    <w:bookmarkStart w:id="21" w:name="X1a120dc67a99a69eb00ad974785ea1f7fd53b3f"/>
    <w:p>
      <w:pPr>
        <w:pStyle w:val="Heading2"/>
      </w:pPr>
      <w:r>
        <w:t xml:space="preserve">2. Background: The Cultural Context of Tailoring in Iran Tehran</w:t>
      </w:r>
    </w:p>
    <w:p>
      <w:pPr>
        <w:pStyle w:val="FirstParagraph"/>
      </w:pPr>
      <w:r>
        <w:t xml:space="preserve">To understand the market potential for a</w:t>
      </w:r>
      <w:r>
        <w:t xml:space="preserve"> </w:t>
      </w:r>
      <w:r>
        <w:rPr>
          <w:bCs/>
          <w:b/>
        </w:rPr>
        <w:t xml:space="preserve">Tailor</w:t>
      </w:r>
      <w:r>
        <w:t xml:space="preserve"> </w:t>
      </w:r>
      <w:r>
        <w:t xml:space="preserve">business in this region, one must first appreciate the cultural fabric of Iran Tehran. Historically, Persian culture places a high value on modesty, elegance, and intricate craftsmanship. In Iran Tehran, clothing is not merely functional; it is a statement of identity and social standing. Unlike Western markets where fast fashion dominates due to disposable income fluctuations in certain demographics, consumers in Iran Tehran often prefer durability and fit.</w:t>
      </w:r>
    </w:p>
    <w:p>
      <w:pPr>
        <w:pStyle w:val="BodyText"/>
      </w:pPr>
      <w:r>
        <w:t xml:space="preserve">The city of Iran Tehran serves as the commercial heart of the nation. It houses some of the largest textile bazaars in Asia, such as Grand Bazaar and Amin Hossainieh. These hubs provide a steady supply of raw materials, from local woolens to imported silks (where regulations permit). This accessibility has historically made Iran Tehran a center for high-quality</w:t>
      </w:r>
      <w:r>
        <w:t xml:space="preserve"> </w:t>
      </w:r>
      <w:r>
        <w:rPr>
          <w:bCs/>
          <w:b/>
        </w:rPr>
        <w:t xml:space="preserve">Tailor</w:t>
      </w:r>
      <w:r>
        <w:t xml:space="preserve"> </w:t>
      </w:r>
      <w:r>
        <w:t xml:space="preserve">services. However, the post-1979 revolution introduced specific dress codes that influenced the silhouette and design preferences of clients in Iran Tehran, necessitating that a modern</w:t>
      </w:r>
      <w:r>
        <w:t xml:space="preserve"> </w:t>
      </w:r>
      <w:r>
        <w:rPr>
          <w:bCs/>
          <w:b/>
        </w:rPr>
        <w:t xml:space="preserve">Tailor</w:t>
      </w:r>
      <w:r>
        <w:t xml:space="preserve"> </w:t>
      </w:r>
      <w:r>
        <w:t xml:space="preserve">possesses specialized knowledge in modest fashion.</w:t>
      </w:r>
    </w:p>
    <w:bookmarkEnd w:id="21"/>
    <w:bookmarkStart w:id="22" w:name="X7197be3b7d53a51f4a92138c67f3ea5637aca5e"/>
    <w:p>
      <w:pPr>
        <w:pStyle w:val="Heading2"/>
      </w:pPr>
      <w:r>
        <w:t xml:space="preserve">3. Problem Statement: Economic Volatility and Supply Chain Disruptions</w:t>
      </w:r>
    </w:p>
    <w:p>
      <w:pPr>
        <w:pStyle w:val="FirstParagraph"/>
      </w:pPr>
      <w:r>
        <w:t xml:space="preserve">The primary challenge facing the tailor industry in Iran Tehran is economic instability. High inflation rates have led to significant fluctuations in the cost of raw materials such as cotton, polyester, and thread. For a</w:t>
      </w:r>
      <w:r>
        <w:t xml:space="preserve"> </w:t>
      </w:r>
      <w:r>
        <w:rPr>
          <w:bCs/>
          <w:b/>
        </w:rPr>
        <w:t xml:space="preserve">Tailor</w:t>
      </w:r>
      <w:r>
        <w:t xml:space="preserve"> </w:t>
      </w:r>
      <w:r>
        <w:t xml:space="preserve">operating in Iran Tehran, pricing strategies are precarious; raising prices too frequently may alienate long-term clients, while keeping them stable may erode profit margins.</w:t>
      </w:r>
    </w:p>
    <w:p>
      <w:pPr>
        <w:pStyle w:val="BodyText"/>
      </w:pPr>
      <w:r>
        <w:rPr>
          <w:bCs/>
          <w:b/>
        </w:rPr>
        <w:t xml:space="preserve">Key Issue:</w:t>
      </w:r>
      <w:r>
        <w:t xml:space="preserve"> </w:t>
      </w:r>
      <w:r>
        <w:t xml:space="preserve">Import restrictions on machinery and fabrics mean that many</w:t>
      </w:r>
      <w:r>
        <w:t xml:space="preserve"> </w:t>
      </w:r>
      <w:r>
        <w:rPr>
          <w:bCs/>
          <w:b/>
        </w:rPr>
        <w:t xml:space="preserve">Tailor</w:t>
      </w:r>
      <w:r>
        <w:t xml:space="preserve"> </w:t>
      </w:r>
      <w:r>
        <w:t xml:space="preserve">workshops in Iran Tehran rely on older equipment and must source alternative materials locally or through third-party countries, increasing lead times and costs.</w:t>
      </w:r>
    </w:p>
    <w:p>
      <w:pPr>
        <w:pStyle w:val="BodyText"/>
      </w:pPr>
      <w:r>
        <w:t xml:space="preserve">Furthermore, the digital divide presents a hurdle. While younger generations in Iran Tehran are tech-savvy, many established</w:t>
      </w:r>
      <w:r>
        <w:t xml:space="preserve"> </w:t>
      </w:r>
      <w:r>
        <w:rPr>
          <w:bCs/>
          <w:b/>
        </w:rPr>
        <w:t xml:space="preserve">Tailor</w:t>
      </w:r>
      <w:r>
        <w:t xml:space="preserve"> </w:t>
      </w:r>
      <w:r>
        <w:t xml:space="preserve">shops have been slow to adopt e-commerce or digital marketing tools. This creates a gap between traditional service providers and the modern consumer expectations prevalent in urban centers like Iran Tehran.</w:t>
      </w:r>
    </w:p>
    <w:bookmarkEnd w:id="22"/>
    <w:bookmarkStart w:id="23" w:name="X990509a899da828f29f9691c87e99663224e83f"/>
    <w:p>
      <w:pPr>
        <w:pStyle w:val="Heading2"/>
      </w:pPr>
      <w:r>
        <w:t xml:space="preserve">4. Methodology: Analyzing the Market Landscape</w:t>
      </w:r>
    </w:p>
    <w:p>
      <w:pPr>
        <w:pStyle w:val="FirstParagraph"/>
      </w:pPr>
      <w:r>
        <w:t xml:space="preserve">This study utilizes a mixed-method approach, combining qualitative interviews with master tailors in historic neighborhoods of Iran Tehran (such as Tajrish and Vanak) with quantitative analysis of local textile market trends. The research focuses on three key pillars:</w:t>
      </w:r>
    </w:p>
    <w:p>
      <w:pPr>
        <w:numPr>
          <w:ilvl w:val="0"/>
          <w:numId w:val="1001"/>
        </w:numPr>
        <w:pStyle w:val="Compact"/>
      </w:pPr>
      <w:r>
        <w:rPr>
          <w:bCs/>
          <w:b/>
        </w:rPr>
        <w:t xml:space="preserve">Craftsmanship vs. Mass Production:</w:t>
      </w:r>
      <w:r>
        <w:t xml:space="preserve"> </w:t>
      </w:r>
      <w:r>
        <w:t xml:space="preserve">Evaluating the competitive advantage of bespoke</w:t>
      </w:r>
      <w:r>
        <w:t xml:space="preserve"> </w:t>
      </w:r>
      <w:r>
        <w:rPr>
          <w:bCs/>
          <w:b/>
        </w:rPr>
        <w:t xml:space="preserve">Tailor</w:t>
      </w:r>
      <w:r>
        <w:t xml:space="preserve"> </w:t>
      </w:r>
      <w:r>
        <w:t xml:space="preserve">services over ready-to-wear imports in Iran Tehran.</w:t>
      </w:r>
    </w:p>
    <w:p>
      <w:pPr>
        <w:numPr>
          <w:ilvl w:val="0"/>
          <w:numId w:val="1001"/>
        </w:numPr>
        <w:pStyle w:val="Compact"/>
      </w:pPr>
      <w:r>
        <w:rPr>
          <w:bCs/>
          <w:b/>
        </w:rPr>
        <w:t xml:space="preserve">Digital Adoption:</w:t>
      </w:r>
      <w:r>
        <w:t xml:space="preserve"> </w:t>
      </w:r>
      <w:r>
        <w:t xml:space="preserve">Assessing the penetration of social media (particularly Instagram and Telegram, which are popular in Iran Tehran) among local tailors.</w:t>
      </w:r>
    </w:p>
    <w:p>
      <w:pPr>
        <w:numPr>
          <w:ilvl w:val="0"/>
          <w:numId w:val="1001"/>
        </w:numPr>
        <w:pStyle w:val="Compact"/>
      </w:pPr>
      <w:r>
        <w:rPr>
          <w:bCs/>
          <w:b/>
        </w:rPr>
        <w:t xml:space="preserve">Cultural Adaptation:</w:t>
      </w:r>
      <w:r>
        <w:t xml:space="preserve"> </w:t>
      </w:r>
      <w:r>
        <w:t xml:space="preserve">How designs are tailored to meet the modesty norms prevalent in Iran Tehran without sacrificing aesthetic appeal.</w:t>
      </w:r>
    </w:p>
    <w:bookmarkEnd w:id="23"/>
    <w:bookmarkStart w:id="27" w:name="X5422f6c064a05db408bb0c7c519b6dc1080be1c"/>
    <w:p>
      <w:pPr>
        <w:pStyle w:val="Heading2"/>
      </w:pPr>
      <w:r>
        <w:t xml:space="preserve">5. Findings: The Resilience of the Tailor in Iran Tehran</w:t>
      </w:r>
    </w:p>
    <w:bookmarkStart w:id="24" w:name="the-shift-towards-hybrid-models"/>
    <w:p>
      <w:pPr>
        <w:pStyle w:val="Heading3"/>
      </w:pPr>
      <w:r>
        <w:t xml:space="preserve">5.1 The Shift Towards Hybrid Models</w:t>
      </w:r>
    </w:p>
    <w:p>
      <w:pPr>
        <w:pStyle w:val="FirstParagraph"/>
      </w:pPr>
      <w:r>
        <w:t xml:space="preserve">The most successful tailors in Iran Tehran are those who have adopted a hybrid model. They maintain the traditional, high-touch customer service associated with classic tailoring but integrate digital tools for appointments and design consultation. In Iran Tehran, where traffic congestion is a major issue, clients appreciate the ability to discuss measurements and fabric choices via video calls before visiting the physical shop.</w:t>
      </w:r>
    </w:p>
    <w:bookmarkEnd w:id="24"/>
    <w:bookmarkStart w:id="25" w:name="the-rise-of-modest-chic"/>
    <w:p>
      <w:pPr>
        <w:pStyle w:val="Heading3"/>
      </w:pPr>
      <w:r>
        <w:t xml:space="preserve">5.2 The Rise of "Modest Chic"</w:t>
      </w:r>
    </w:p>
    <w:p>
      <w:pPr>
        <w:pStyle w:val="FirstParagraph"/>
      </w:pPr>
      <w:r>
        <w:t xml:space="preserve">A significant trend observed in Iran Tehran is the fusion of traditional modesty requirements with contemporary global fashion trends. Clients in Iran Tehran are not looking for drab or outdated clothing; they want stylish, well-fitted garments that adhere to cultural norms. A proficient</w:t>
      </w:r>
      <w:r>
        <w:t xml:space="preserve"> </w:t>
      </w:r>
      <w:r>
        <w:rPr>
          <w:bCs/>
          <w:b/>
        </w:rPr>
        <w:t xml:space="preserve">Tailor</w:t>
      </w:r>
      <w:r>
        <w:t xml:space="preserve"> </w:t>
      </w:r>
      <w:r>
        <w:t xml:space="preserve">in this market must be adept at creating voluminous yet structured coats, layered tunics, and elegant dresses that offer both coverage and modern aesthetics. This niche has become a lucrative segment for independent designers operating as individual tailors.</w:t>
      </w:r>
    </w:p>
    <w:bookmarkEnd w:id="25"/>
    <w:bookmarkStart w:id="26" w:name="economic-adaptability"/>
    <w:p>
      <w:pPr>
        <w:pStyle w:val="Heading3"/>
      </w:pPr>
      <w:r>
        <w:t xml:space="preserve">5.3 Economic Adaptability</w:t>
      </w:r>
    </w:p>
    <w:p>
      <w:pPr>
        <w:pStyle w:val="FirstParagraph"/>
      </w:pPr>
      <w:r>
        <w:t xml:space="preserve">To combat inflation, many tailors in Iran Tehran have shifted from selling finished garments to offering repair and alteration services for existing wardrobes. This service-oriented approach ensures a steady cash flow even when clients are hesitant to invest in new, expensive fabrics. Additionally, some advanced tailors in Iran Tehran have begun producing their own small-batch collections using locally sourced textiles, thereby controlling costs better than those relying on imported luxury materials.</w:t>
      </w:r>
    </w:p>
    <w:bookmarkEnd w:id="26"/>
    <w:bookmarkEnd w:id="27"/>
    <w:bookmarkStart w:id="28" w:name="discussion-opportunities-for-growth"/>
    <w:p>
      <w:pPr>
        <w:pStyle w:val="Heading2"/>
      </w:pPr>
      <w:r>
        <w:t xml:space="preserve">6. Discussion: Opportunities for Growth</w:t>
      </w:r>
    </w:p>
    <w:p>
      <w:pPr>
        <w:pStyle w:val="FirstParagraph"/>
      </w:pPr>
      <w:r>
        <w:t xml:space="preserve">The case of the tailor industry in Iran Tehran suggests several untapped opportunities. First, there is a growing demand for sustainable fashion. Younger consumers in Iran Tehran are becoming increasingly aware of environmental issues and are seeking durable, ethically made clothing—a niche that bespoke tailors can fill effectively.</w:t>
      </w:r>
    </w:p>
    <w:p>
      <w:pPr>
        <w:pStyle w:val="BodyText"/>
      </w:pPr>
      <w:r>
        <w:t xml:space="preserve">Secondly, the export potential remains underutilized. While direct exports to Western markets may be restricted by sanctions, there is significant demand for Persian craftsmanship in neighboring countries and within the diaspora community globally. Tailors in Iran Tehran who can navigate digital platforms to showcase their work to an international audience (via intermediaries or digital stores) could access new revenue streams.</w:t>
      </w:r>
    </w:p>
    <w:p>
      <w:pPr>
        <w:pStyle w:val="BodyText"/>
      </w:pPr>
      <w:r>
        <w:t xml:space="preserve">Finally, educational initiatives are needed. Partnering with vocational schools in Iran Tehran to teach modern pattern-making software alongside traditional hand-stitching techniques would create a more competitive workforce. This blend of heritage and technology is crucial for the next generation of tailors.</w:t>
      </w:r>
    </w:p>
    <w:bookmarkEnd w:id="28"/>
    <w:bookmarkStart w:id="29" w:name="conclusion"/>
    <w:p>
      <w:pPr>
        <w:pStyle w:val="Heading2"/>
      </w:pPr>
      <w:r>
        <w:t xml:space="preserve">7. Conclusion</w:t>
      </w:r>
    </w:p>
    <w:p>
      <w:pPr>
        <w:pStyle w:val="FirstParagraph"/>
      </w:pPr>
      <w:r>
        <w:t xml:space="preserve">The tailor industry in Iran Tehran is not dying; it is evolving. Despite the economic headwinds and supply chain complexities inherent to operating in Iran Tehran, the cultural reverence for quality craftsmanship ensures a steady demand for skilled tailors. The key to success lies in adaptability—embracing digital marketing, understanding the nuanced fashion requirements of modesty in Iran Tehran, and innovating business models to withstand economic volatility.</w:t>
      </w:r>
    </w:p>
    <w:p>
      <w:pPr>
        <w:pStyle w:val="BodyText"/>
      </w:pPr>
      <w:r>
        <w:t xml:space="preserve">For entrepreneurs and investors looking at the region, the tailor sector in Iran Tehran offers a robust opportunity for those who respect tradition while innovating for the future. The identity of a modern</w:t>
      </w:r>
      <w:r>
        <w:t xml:space="preserve"> </w:t>
      </w:r>
      <w:r>
        <w:rPr>
          <w:bCs/>
          <w:b/>
        </w:rPr>
        <w:t xml:space="preserve">Tailor</w:t>
      </w:r>
      <w:r>
        <w:t xml:space="preserve"> </w:t>
      </w:r>
      <w:r>
        <w:t xml:space="preserve">in this context is no longer just that of a seamstress or cutter, but of a cultural interpreter and fashion consultant. By leveraging local resources and digital connectivity, the tailor industry in Iran Tehran can continue to thrive as a vital component of its textile heritage.</w:t>
      </w:r>
    </w:p>
    <w:p>
      <w:pPr>
        <w:pStyle w:val="BodyText"/>
      </w:pPr>
      <w:r>
        <w:rPr>
          <w:iCs/>
          <w:i/>
        </w:rPr>
        <w:t xml:space="preserve">This case study was prepared for educational and analytical purposes regarding the economic landscape of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Iran Tehran</dc:title>
  <dc:creator/>
  <dc:language>en</dc:language>
  <cp:keywords/>
  <dcterms:created xsi:type="dcterms:W3CDTF">2026-07-29T06:41:40Z</dcterms:created>
  <dcterms:modified xsi:type="dcterms:W3CDTF">2026-07-29T06:41:40Z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