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Tokyo</w:t>
      </w:r>
    </w:p>
    <w:bookmarkStart w:id="30" w:name="Xe26add3cb8615f1b2ec1472a779d0cc2b6dc7ee"/>
    <w:p>
      <w:pPr>
        <w:pStyle w:val="Heading1"/>
      </w:pPr>
      <w:r>
        <w:t xml:space="preserve">Bridging Tradition and Modernity: A Case Study of the Bespoke Tailor in Japan, Tokyo</w:t>
      </w:r>
    </w:p>
    <w:p>
      <w:pPr>
        <w:pStyle w:val="FirstParagraph"/>
      </w:pPr>
      <w:r>
        <w:rPr>
          <w:bCs/>
          <w:b/>
        </w:rPr>
        <w:t xml:space="preserve">Date:</w:t>
      </w:r>
      <w:r>
        <w:t xml:space="preserve"> </w:t>
      </w:r>
      <w:r>
        <w:t xml:space="preserve">October 2023</w:t>
      </w:r>
      <w:r>
        <w:br/>
      </w:r>
      <w:r>
        <w:rPr>
          <w:bCs/>
          <w:b/>
        </w:rPr>
        <w:t xml:space="preserve">Location:</w:t>
      </w:r>
      <w:r>
        <w:t xml:space="preserve">Tokyo, Japan</w:t>
      </w:r>
      <w:r>
        <w:br/>
      </w:r>
      <w:r>
        <w:rPr>
          <w:bCs/>
          <w:b/>
        </w:rPr>
        <w:t xml:space="preserve">Subject:</w:t>
      </w:r>
      <w:r>
        <w:t xml:space="preserve">The Evolution and Economic Viability of the Independent</w:t>
      </w:r>
      <w:r>
        <w:t xml:space="preserve"> </w:t>
      </w:r>
      <w:r>
        <w:rPr>
          <w:iCs/>
          <w:i/>
        </w:rPr>
        <w:t xml:space="preserve">Tailor</w:t>
      </w:r>
    </w:p>
    <w:bookmarkStart w:id="20" w:name="executive-summary"/>
    <w:p>
      <w:pPr>
        <w:pStyle w:val="Heading2"/>
      </w:pPr>
      <w:r>
        <w:t xml:space="preserve">1. Executive Summary</w:t>
      </w:r>
    </w:p>
    <w:p>
      <w:pPr>
        <w:pStyle w:val="FirstParagraph"/>
      </w:pPr>
      <w:r>
        <w:t xml:space="preserve">This case study examines the intricate ecosystem of bespoke tailoring within one of the world's most dynamic metropolitan centers: Tokyo, Japan. While global fashion trends often fluctuate rapidly, the role of the traditional</w:t>
      </w:r>
      <w:r>
        <w:t xml:space="preserve"> </w:t>
      </w:r>
      <w:r>
        <w:rPr>
          <w:iCs/>
          <w:i/>
        </w:rPr>
        <w:t xml:space="preserve">Tailor</w:t>
      </w:r>
      <w:r>
        <w:t xml:space="preserve"> </w:t>
      </w:r>
      <w:r>
        <w:t xml:space="preserve">in Japan has undergone a fascinating transformation. This document explores how heritage craftsmanship merges with contemporary urban demands in</w:t>
      </w:r>
      <w:r>
        <w:t xml:space="preserve"> </w:t>
      </w:r>
      <w:r>
        <w:rPr>
          <w:bCs/>
          <w:b/>
        </w:rPr>
        <w:t xml:space="preserve">Japan, Tokyo</w:t>
      </w:r>
      <w:r>
        <w:t xml:space="preserve">, analyzing consumer behavior, operational challenges, and the unique cultural nuances that define success for local artisans.</w:t>
      </w:r>
    </w:p>
    <w:bookmarkEnd w:id="20"/>
    <w:bookmarkStart w:id="21" w:name="introduction-the-context-of-tokyo"/>
    <w:p>
      <w:pPr>
        <w:pStyle w:val="Heading2"/>
      </w:pPr>
      <w:r>
        <w:t xml:space="preserve">2. Introduction: The Context of Tokyo</w:t>
      </w:r>
    </w:p>
    <w:p>
      <w:pPr>
        <w:pStyle w:val="FirstParagraph"/>
      </w:pPr>
      <w:r>
        <w:t xml:space="preserve">Tokyo stands as a paradox in the modern world. It is a city of neon-lit futurism and digital innovation, yet it remains deeply rooted in centuries-old traditions of craftsmanship (</w:t>
      </w:r>
      <w:r>
        <w:rPr>
          <w:iCs/>
          <w:i/>
        </w:rPr>
        <w:t xml:space="preserve">shokunin kishitsu</w:t>
      </w:r>
      <w:r>
        <w:t xml:space="preserve">). For the international observer, the concept of a</w:t>
      </w:r>
      <w:r>
        <w:t xml:space="preserve"> </w:t>
      </w:r>
      <w:r>
        <w:rPr>
          <w:iCs/>
          <w:i/>
        </w:rPr>
        <w:t xml:space="preserve">Tailor</w:t>
      </w:r>
      <w:r>
        <w:t xml:space="preserve"> </w:t>
      </w:r>
      <w:r>
        <w:t xml:space="preserve">might evoke images of Savile Row in London or Bond Street in New York. However, the landscape for a bespoke tailor operating in Tokyo presents distinct opportunities and hurdles. The consumer base is highly educated regarding fit and fabric but is also surrounded by an abundance of high-quality ready-to-wear options from both local giants like Uniqlo and international luxury brands.</w:t>
      </w:r>
    </w:p>
    <w:p>
      <w:pPr>
        <w:pStyle w:val="BodyText"/>
      </w:pPr>
      <w:r>
        <w:t xml:space="preserve">In this dense urban environment, the value proposition of a custom-made suit cannot rely solely on protection from wrinkles or basic sizing. It must offer something that mass production cannot: personalization, emotional connection, and the tangible quality of hand-stitched details.</w:t>
      </w:r>
    </w:p>
    <w:bookmarkEnd w:id="21"/>
    <w:bookmarkStart w:id="24" w:name="market-analysis-the-tokyo-consumer"/>
    <w:p>
      <w:pPr>
        <w:pStyle w:val="Heading2"/>
      </w:pPr>
      <w:r>
        <w:t xml:space="preserve">3. Market Analysis: The Tokyo Consumer</w:t>
      </w:r>
    </w:p>
    <w:bookmarkStart w:id="22" w:name="the-salaryman-culture"/>
    <w:p>
      <w:pPr>
        <w:pStyle w:val="Heading3"/>
      </w:pPr>
      <w:r>
        <w:t xml:space="preserve">3.1 The Salaryman Culture</w:t>
      </w:r>
    </w:p>
    <w:p>
      <w:pPr>
        <w:pStyle w:val="FirstParagraph"/>
      </w:pPr>
      <w:r>
        <w:t xml:space="preserve">The backbone of the tailoring industry in Japan has historically been the corporate sector. The "Salaryman" archetype dictates a uniform of dark, conservative suits for men and structured blazers for women. However, even within this rigid framework, there is a growing demand for differentiation. Clients in</w:t>
      </w:r>
      <w:r>
        <w:t xml:space="preserve"> </w:t>
      </w:r>
      <w:r>
        <w:rPr>
          <w:bCs/>
          <w:b/>
        </w:rPr>
        <w:t xml:space="preserve">Japan, Tokyo</w:t>
      </w:r>
      <w:r>
        <w:t xml:space="preserve">, are increasingly seeking subtle distinctions—unique fabric textures from Italian mills or specific lapel widths that signal status without being overtly flashy.</w:t>
      </w:r>
    </w:p>
    <w:bookmarkEnd w:id="22"/>
    <w:bookmarkStart w:id="23" w:name="the-rise-of-the-young-creative-class"/>
    <w:p>
      <w:pPr>
        <w:pStyle w:val="Heading3"/>
      </w:pPr>
      <w:r>
        <w:t xml:space="preserve">3.2 The Rise of the Young Creative Class</w:t>
      </w:r>
    </w:p>
    <w:p>
      <w:pPr>
        <w:pStyle w:val="FirstParagraph"/>
      </w:pPr>
      <w:r>
        <w:t xml:space="preserve">A significant shift has occurred in the last decade. Tokyo’s youthful demographic, particularly in areas like Daikanyama, Shimokitazawa, and Harajuku, is embracing a more eclectic style. For this group, visiting a</w:t>
      </w:r>
      <w:r>
        <w:t xml:space="preserve"> </w:t>
      </w:r>
      <w:r>
        <w:rPr>
          <w:iCs/>
          <w:i/>
        </w:rPr>
        <w:t xml:space="preserve">Tailor</w:t>
      </w:r>
      <w:r>
        <w:t xml:space="preserve"> </w:t>
      </w:r>
      <w:r>
        <w:t xml:space="preserve">is not merely for business attire but for personal expression. They seek garments that reflect their individual identity. This demographic values the "story" behind the garment—the origin of the wool, the method of cutting, and the philosophy of the maker.</w:t>
      </w:r>
    </w:p>
    <w:bookmarkEnd w:id="23"/>
    <w:bookmarkEnd w:id="24"/>
    <w:bookmarkStart w:id="25" w:name="Xf52689c968936624f162a6312a521fbe8bd832b"/>
    <w:p>
      <w:pPr>
        <w:pStyle w:val="Heading2"/>
      </w:pPr>
      <w:r>
        <w:t xml:space="preserve">4. Operational Challenges in a Dense Metropolis</w:t>
      </w:r>
    </w:p>
    <w:p>
      <w:pPr>
        <w:pStyle w:val="FirstParagraph"/>
      </w:pPr>
      <w:r>
        <w:t xml:space="preserve">Operating a physical atelier for bespoke tailoring in Tokyo comes with substantial logistical and financial challenges.</w:t>
      </w:r>
    </w:p>
    <w:p>
      <w:pPr>
        <w:numPr>
          <w:ilvl w:val="0"/>
          <w:numId w:val="1001"/>
        </w:numPr>
        <w:pStyle w:val="Compact"/>
      </w:pPr>
      <w:r>
        <w:rPr>
          <w:bCs/>
          <w:b/>
        </w:rPr>
        <w:t xml:space="preserve">Rent and Space:</w:t>
      </w:r>
    </w:p>
    <w:p>
      <w:pPr>
        <w:numPr>
          <w:ilvl w:val="0"/>
          <w:numId w:val="1001"/>
        </w:numPr>
        <w:pStyle w:val="Compact"/>
      </w:pPr>
      <w:r>
        <w:rPr>
          <w:bCs/>
          <w:b/>
        </w:rPr>
        <w:t xml:space="preserve">Labor Shortages:</w:t>
      </w:r>
    </w:p>
    <w:p>
      <w:pPr>
        <w:numPr>
          <w:ilvl w:val="0"/>
          <w:numId w:val="1001"/>
        </w:numPr>
        <w:pStyle w:val="Compact"/>
      </w:pPr>
      <w:r>
        <w:rPr>
          <w:bCs/>
          <w:b/>
        </w:rPr>
        <w:t xml:space="preserve">Seasonal Variability:</w:t>
      </w:r>
      <w:r>
        <w:t xml:space="preserve">Japan, Tokyo.</w:t>
      </w:r>
    </w:p>
    <w:bookmarkEnd w:id="25"/>
    <w:bookmarkStart w:id="26" w:name="strategic-adaptation-the-hybrid-model"/>
    <w:p>
      <w:pPr>
        <w:pStyle w:val="Heading2"/>
      </w:pPr>
      <w:r>
        <w:t xml:space="preserve">5. Strategic Adaptation: The Hybrid Model</w:t>
      </w:r>
    </w:p>
    <w:p>
      <w:pPr>
        <w:pStyle w:val="FirstParagraph"/>
      </w:pPr>
      <w:r>
        <w:t xml:space="preserve">To remain viable, leading tailors in Tokyo have adopted a hybrid business model that blends traditional service with digital engagement.</w:t>
      </w:r>
    </w:p>
    <w:p>
      <w:pPr>
        <w:pStyle w:val="BodyText"/>
      </w:pPr>
      <w:r>
        <w:t xml:space="preserve">"The modern tailor is not just a seamstress; he is a consultant, a stylist, and often, an educator. In Tokyo, where trust (shinrai) is paramount, the relationship between the tailor and the client must be built on transparency and expertise."</w:t>
      </w:r>
    </w:p>
    <w:p>
      <w:pPr>
        <w:pStyle w:val="BodyText"/>
      </w:pPr>
      <w:r>
        <w:rPr>
          <w:bCs/>
          <w:b/>
        </w:rPr>
        <w:t xml:space="preserve">Digital Integration:</w:t>
      </w:r>
      <w:r>
        <w:t xml:space="preserve"> </w:t>
      </w:r>
      <w:r>
        <w:t xml:space="preserve">Many boutiques utilize social media platforms like Instagram to showcase their work. High-quality photography of fabric details and behind-the-scenes footage of the fitting process helps build brand awareness among younger customers who may not visit physical stores regularly.</w:t>
      </w:r>
    </w:p>
    <w:p>
      <w:pPr>
        <w:pStyle w:val="BodyText"/>
      </w:pPr>
      <w:r>
        <w:rPr>
          <w:bCs/>
          <w:b/>
        </w:rPr>
        <w:t xml:space="preserve">Education as Marketing:</w:t>
      </w:r>
      <w:r>
        <w:t xml:space="preserve"> </w:t>
      </w:r>
      <w:r>
        <w:t xml:space="preserve">Workshops on "How to Care for Your Wool Suit" or "Understanding Fit" have become popular. These events allow the tailor to demonstrate expertise, fostering loyalty. By educating the client, the tailor elevates the perceived value of their service.</w:t>
      </w:r>
    </w:p>
    <w:bookmarkEnd w:id="26"/>
    <w:bookmarkStart w:id="27" w:name="X7417ca9ea969716be92b8ed8d45312c95e7af5d"/>
    <w:p>
      <w:pPr>
        <w:pStyle w:val="Heading2"/>
      </w:pPr>
      <w:r>
        <w:t xml:space="preserve">6. Cultural Nuances: The Concept of 'Omotenashi'</w:t>
      </w:r>
    </w:p>
    <w:p>
      <w:pPr>
        <w:pStyle w:val="FirstParagraph"/>
      </w:pPr>
      <w:r>
        <w:t xml:space="preserve">In Japan, customer service is governed by *Omotenashi*, which implies selfless hospitality and anticipating needs before they are expressed. For a tailor in Tokyo, this extends far beyond polite greetings. It involves meticulous attention to the fitting room environment—ensuring perfect lighting for accurate color judgment, providing tea or coffee that matches the season, and respecting the client’s time with precision punctuality.</w:t>
      </w:r>
    </w:p>
    <w:p>
      <w:pPr>
        <w:pStyle w:val="BodyText"/>
      </w:pPr>
      <w:r>
        <w:t xml:space="preserve">The measurement process itself is an intimate ritual. Unlike in some Western contexts where measurements might be taken quickly, Japanese tailors often engage in extensive conversation during fittings. This builds a psychological bond (*nakama* feeling) that makes the client less likely to switch competitors even if prices are higher.</w:t>
      </w:r>
    </w:p>
    <w:bookmarkEnd w:id="27"/>
    <w:bookmarkStart w:id="28" w:name="X5b9be91d0ea2371d155841223c425fd300c727d"/>
    <w:p>
      <w:pPr>
        <w:pStyle w:val="Heading2"/>
      </w:pPr>
      <w:r>
        <w:t xml:space="preserve">7. Case Example: "The Artisan’s Atelier" in Ginza</w:t>
      </w:r>
    </w:p>
    <w:p>
      <w:pPr>
        <w:pStyle w:val="FirstParagraph"/>
      </w:pPr>
      <w:r>
        <w:t xml:space="preserve">To illustrate these points, consider a hypothetical but representative case: "The Artisan’s Atelier," a small bespoke shop in Ginza.</w:t>
      </w:r>
    </w:p>
    <w:p>
      <w:pPr>
        <w:pStyle w:val="BodyText"/>
      </w:pPr>
      <w:r>
        <w:rPr>
          <w:bCs/>
          <w:b/>
        </w:rPr>
        <w:t xml:space="preserve">The Problem:</w:t>
      </w:r>
      <w:r>
        <w:t xml:space="preserve"> </w:t>
      </w:r>
      <w:r>
        <w:t xml:space="preserve">After five years of operation, the atelier struggled to attract clients under the age of 40. The clientele was aging, and rent increases threatened profitability.</w:t>
      </w:r>
    </w:p>
    <w:p>
      <w:pPr>
        <w:pStyle w:val="BodyText"/>
      </w:pPr>
      <w:r>
        <w:rPr>
          <w:bCs/>
          <w:b/>
        </w:rPr>
        <w:t xml:space="preserve">The Strategy:</w:t>
      </w:r>
    </w:p>
    <w:p>
      <w:pPr>
        <w:numPr>
          <w:ilvl w:val="0"/>
          <w:numId w:val="1002"/>
        </w:numPr>
        <w:pStyle w:val="Compact"/>
      </w:pPr>
      <w:r>
        <w:rPr>
          <w:bCs/>
          <w:b/>
        </w:rPr>
        <w:t xml:space="preserve">Collaboration:</w:t>
      </w:r>
      <w:r>
        <w:t xml:space="preserve"> </w:t>
      </w:r>
      <w:r>
        <w:t xml:space="preserve">The tailor collaborated with a local sneaker brand popular among Tokyo youth to create a "Hybrid Suit" – tailored trousers designed to look good with high-end sneakers. This bridged the gap between formal tailoring and streetwear culture.</w:t>
      </w:r>
    </w:p>
    <w:p>
      <w:pPr>
        <w:numPr>
          <w:ilvl w:val="0"/>
          <w:numId w:val="1002"/>
        </w:numPr>
        <w:pStyle w:val="Compact"/>
      </w:pPr>
      <w:r>
        <w:rPr>
          <w:bCs/>
          <w:b/>
        </w:rPr>
        <w:t xml:space="preserve">Digital Presence:</w:t>
      </w:r>
      <w:r>
        <w:t xml:space="preserve"> </w:t>
      </w:r>
      <w:r>
        <w:t xml:space="preserve">They launched a virtual fitting consultation service for tourists and remote clients, allowing them to order shirts online with guided self-measurement instructions.</w:t>
      </w:r>
    </w:p>
    <w:p>
      <w:pPr>
        <w:numPr>
          <w:ilvl w:val="0"/>
          <w:numId w:val="1002"/>
        </w:numPr>
        <w:pStyle w:val="Compact"/>
      </w:pPr>
      <w:r>
        <w:rPr>
          <w:bCs/>
          <w:b/>
        </w:rPr>
        <w:t xml:space="preserve">Sustainability Angle:</w:t>
      </w:r>
      <w:r>
        <w:t xml:space="preserve"> </w:t>
      </w:r>
      <w:r>
        <w:t xml:space="preserve">Marketing campaigns highlighted the use of locally sourced Japanese fabrics (such as Aomori hemp) alongside traditional Italian wools. This appealed to the growing eco-conscious segment in Tokyo.</w:t>
      </w:r>
    </w:p>
    <w:p>
      <w:pPr>
        <w:pStyle w:val="FirstParagraph"/>
      </w:pPr>
      <w:r>
        <w:rPr>
          <w:bCs/>
          <w:b/>
        </w:rPr>
        <w:t xml:space="preserve">The Result:</w:t>
      </w:r>
      <w:r>
        <w:t xml:space="preserve"> </w:t>
      </w:r>
      <w:r>
        <w:t xml:space="preserve">Within eighteen months, the atelier saw a 40% increase in new clients under 35. The brand became known not just as a place for suits, but as a hub for modern Japanese style innovation.</w:t>
      </w:r>
    </w:p>
    <w:bookmarkEnd w:id="28"/>
    <w:bookmarkStart w:id="29" w:name="conclusion"/>
    <w:p>
      <w:pPr>
        <w:pStyle w:val="Heading2"/>
      </w:pPr>
      <w:r>
        <w:t xml:space="preserve">8. Conclusion</w:t>
      </w:r>
    </w:p>
    <w:p>
      <w:pPr>
        <w:pStyle w:val="FirstParagraph"/>
      </w:pPr>
      <w:r>
        <w:t xml:space="preserve">The role of the tailor in Japan is far from obsolete; rather, it is evolving. In the bustling heart of Tokyo, success requires more than just technical sewing skills. It demands a deep understanding of cultural etiquette, adaptability to technological changes, and the ability to connect with a diverse demographic ranging from traditional corporate executives to avant-garde creatives.</w:t>
      </w:r>
    </w:p>
    <w:p>
      <w:pPr>
        <w:pStyle w:val="BodyText"/>
      </w:pPr>
      <w:r>
        <w:t xml:space="preserve">For businesses operating in this sector, the key lies in honoring the heritage of craftsmanship while innovating the customer experience. The tailor who thrives in Tokyo is one who respects the past but designs for the future. By leveraging unique cultural touchpoints and addressing specific local needs, bespoke tailoring remains a vibrant and essential part of Tokyo’s commercial landscape.</w:t>
      </w:r>
    </w:p>
    <w:p>
      <w:pPr>
        <w:pStyle w:val="BodyText"/>
      </w:pPr>
      <w:r>
        <w:t xml:space="preserve">© 2023 Business Insights Group. All Rights Reserved.</w:t>
      </w:r>
      <w:r>
        <w:br/>
      </w:r>
      <w:r>
        <w:t xml:space="preserve">This case study is for educational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the Tailor in Japan, Tokyo</dc:title>
  <dc:creator/>
  <dc:language>en</dc:language>
  <cp:keywords/>
  <dcterms:created xsi:type="dcterms:W3CDTF">2026-07-29T04:59:29Z</dcterms:created>
  <dcterms:modified xsi:type="dcterms:W3CDTF">2026-07-29T04:59:29Z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