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33ece4238f64e8ddd0f4a12324aaba29363a137"/>
    <w:p>
      <w:pPr>
        <w:pStyle w:val="Heading1"/>
      </w:pPr>
      <w:r>
        <w:t xml:space="preserve">Case Study: Revitalizing Bespoke Services for The Tailor in New Zealand Auckland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 Story</w:t>
      </w:r>
      <w:r>
        <w:br/>
      </w:r>
      <w:r>
        <w:rPr>
          <w:bCs/>
          <w:b/>
        </w:rPr>
        <w:t xml:space="preserve">Sector:</w:t>
      </w:r>
      <w:r>
        <w:t xml:space="preserve"> </w:t>
      </w:r>
      <w:r>
        <w:t xml:space="preserve">Retail / Fashion / Heritage Craftsmanship</w:t>
      </w:r>
    </w:p>
    <w:p>
      <w:pPr>
        <w:pStyle w:val="BodyText"/>
      </w:pPr>
      <w:r>
        <w:t xml:space="preserve">In the heart of one of the world’s most vibrant and multicultural cities, the concept of bespoke tailoring has faced significant challenges in recent decades. The rapid rise of fast fashion and online shopping has eroded traditional customer bases. However, a strategic pivot by a prominent local business known simply as</w:t>
      </w:r>
      <w:r>
        <w:t xml:space="preserve"> </w:t>
      </w:r>
      <w:r>
        <w:rPr>
          <w:bCs/>
          <w:b/>
        </w:rPr>
        <w:t xml:space="preserve">The Tailor</w:t>
      </w:r>
      <w:r>
        <w:t xml:space="preserve"> </w:t>
      </w:r>
      <w:r>
        <w:t xml:space="preserve">demonstrates how heritage craftsmanship can thrive when adapted to modern consumer behaviors within the specific context of</w:t>
      </w:r>
      <w:r>
        <w:t xml:space="preserve"> </w:t>
      </w:r>
      <w:r>
        <w:rPr>
          <w:bCs/>
          <w:b/>
        </w:rPr>
        <w:t xml:space="preserve">New Zealand Auckland</w:t>
      </w:r>
      <w:r>
        <w:t xml:space="preserve">. This case study explores how this entity successfully navigated market shifts, leveraged local cultural nuances, and established itself not merely as a clothing repair service, but as a destination for high-end personal styling and community engagement in the bustling urban landscape of</w:t>
      </w:r>
      <w:r>
        <w:t xml:space="preserve"> </w:t>
      </w:r>
      <w:r>
        <w:rPr>
          <w:bCs/>
          <w:b/>
        </w:rPr>
        <w:t xml:space="preserve">New Zealand Auckland</w:t>
      </w:r>
      <w:r>
        <w:t xml:space="preserve">.</w:t>
      </w:r>
    </w:p>
    <w:bookmarkStart w:id="20" w:name="X9f57a4989fd9c5836ba6c84cffc4dd6169e9583"/>
    <w:p>
      <w:pPr>
        <w:pStyle w:val="Heading2"/>
      </w:pPr>
      <w:r>
        <w:t xml:space="preserve">Background: The Context of New Zealand Auckland</w:t>
      </w:r>
    </w:p>
    <w:p>
      <w:pPr>
        <w:pStyle w:val="FirstParagraph"/>
      </w:pPr>
      <w:r>
        <w:rPr>
          <w:bCs/>
          <w:b/>
        </w:rPr>
        <w:t xml:space="preserve">New Zealand Auckland</w:t>
      </w:r>
      <w:r>
        <w:t xml:space="preserve">, often referred to locally as the City of Sails, is a dynamic metropolis characterized by its diverse population, growing professional sector, and appreciation for sustainable luxury. The city’s fashion scene is unique; it balances a relaxed, outdoor lifestyle aesthetic with a sophisticated corporate culture centered in the Central Business District (CBD). In such an environment, clothing must serve dual purposes: comfort for the coastal climate and elegance for business settings.</w:t>
      </w:r>
    </w:p>
    <w:p>
      <w:pPr>
        <w:pStyle w:val="BodyText"/>
      </w:pPr>
      <w:r>
        <w:rPr>
          <w:bCs/>
          <w:b/>
        </w:rPr>
        <w:t xml:space="preserve">The Tailor</w:t>
      </w:r>
      <w:r>
        <w:t xml:space="preserve">, having operated in various forms within this region for years, found its traditional model—primarily focused on repairs and alterations for older demographics—struggling to attract younger professionals. The market in</w:t>
      </w:r>
      <w:r>
        <w:t xml:space="preserve"> </w:t>
      </w:r>
      <w:r>
        <w:rPr>
          <w:bCs/>
          <w:b/>
        </w:rPr>
        <w:t xml:space="preserve">New Zealand Auckland</w:t>
      </w:r>
      <w:r>
        <w:t xml:space="preserve"> </w:t>
      </w:r>
      <w:r>
        <w:t xml:space="preserve">was saturated with international fast-fashion chains that offered low prices but poor longevity. Customers began seeking value not just in price, but in durability, fit, and the story behind their garments.</w:t>
      </w:r>
    </w:p>
    <w:bookmarkEnd w:id="20"/>
    <w:bookmarkStart w:id="21" w:name="the-challenge"/>
    <w:p>
      <w:pPr>
        <w:pStyle w:val="Heading2"/>
      </w:pPr>
      <w:r>
        <w:t xml:space="preserve">The Challenge</w:t>
      </w:r>
    </w:p>
    <w:p>
      <w:pPr>
        <w:pStyle w:val="FirstParagraph"/>
      </w:pPr>
      <w:r>
        <w:t xml:space="preserve">The primary challenge faced by</w:t>
      </w:r>
      <w:r>
        <w:t xml:space="preserve"> </w:t>
      </w:r>
      <w:r>
        <w:rPr>
          <w:bCs/>
          <w:b/>
        </w:rPr>
        <w:t xml:space="preserve">The Tailor</w:t>
      </w:r>
      <w:r>
        <w:t xml:space="preserve"> </w:t>
      </w:r>
      <w:r>
        <w:t xml:space="preserve">was relevance. While the skill set remained impeccable, the perception of tailoring shifted from a necessity for formal wear to an optional luxury. Furthermore, competition from global online retailers meant that local customers in</w:t>
      </w:r>
      <w:r>
        <w:t xml:space="preserve"> </w:t>
      </w:r>
      <w:r>
        <w:rPr>
          <w:bCs/>
          <w:b/>
        </w:rPr>
        <w:t xml:space="preserve">New Zealand Auckland</w:t>
      </w:r>
      <w:r>
        <w:t xml:space="preserve"> </w:t>
      </w:r>
      <w:r>
        <w:t xml:space="preserve">had endless options for buying off-the-rack suits at fraction of the cost. The business needed to answer two critical questions:</w:t>
      </w:r>
    </w:p>
    <w:p>
      <w:pPr>
        <w:numPr>
          <w:ilvl w:val="0"/>
          <w:numId w:val="1001"/>
        </w:numPr>
        <w:pStyle w:val="Compact"/>
      </w:pPr>
      <w:r>
        <w:t xml:space="preserve">How can a traditional tailor position itself as essential in a modern, casualizing workplace?</w:t>
      </w:r>
    </w:p>
    <w:p>
      <w:pPr>
        <w:numPr>
          <w:ilvl w:val="0"/>
          <w:numId w:val="1001"/>
        </w:numPr>
        <w:pStyle w:val="Compact"/>
      </w:pPr>
      <w:r>
        <w:t xml:space="preserve">How can the brand leverage the unique geographic and cultural identity of</w:t>
      </w:r>
      <w:r>
        <w:t xml:space="preserve"> </w:t>
      </w:r>
      <w:r>
        <w:rPr>
          <w:bCs/>
          <w:b/>
        </w:rPr>
        <w:t xml:space="preserve">New Zealand Auckland</w:t>
      </w:r>
      <w:r>
        <w:t xml:space="preserve"> </w:t>
      </w:r>
      <w:r>
        <w:t xml:space="preserve">to create a competitive moat?</w:t>
      </w:r>
    </w:p>
    <w:bookmarkEnd w:id="21"/>
    <w:bookmarkStart w:id="25" w:name="the-strategy-adaptation-and-localization"/>
    <w:p>
      <w:pPr>
        <w:pStyle w:val="Heading2"/>
      </w:pPr>
      <w:r>
        <w:t xml:space="preserve">The Strategy: Adaptation and Localization</w:t>
      </w:r>
    </w:p>
    <w:p>
      <w:pPr>
        <w:pStyle w:val="FirstParagraph"/>
      </w:pPr>
      <w:r>
        <w:t xml:space="preserve">To address these challenges, a comprehensive strategic overhaul was implemented. This strategy was deeply rooted in the local identity of</w:t>
      </w:r>
      <w:r>
        <w:t xml:space="preserve"> </w:t>
      </w:r>
      <w:r>
        <w:rPr>
          <w:bCs/>
          <w:b/>
        </w:rPr>
        <w:t xml:space="preserve">New Zealand Auckland</w:t>
      </w:r>
      <w:r>
        <w:t xml:space="preserve">. The rebranding effort did not move away from being "The Tailor"; instead, it expanded the definition of what that title meant in 2023.</w:t>
      </w:r>
    </w:p>
    <w:bookmarkStart w:id="22" w:name="Xb8a9521e8ff3a35f02179fd3bfe1cdfa8897228"/>
    <w:p>
      <w:pPr>
        <w:pStyle w:val="Heading3"/>
      </w:pPr>
      <w:r>
        <w:t xml:space="preserve">1. Product Diversification: From Suits to Lifestyle Wear</w:t>
      </w:r>
    </w:p>
    <w:p>
      <w:pPr>
        <w:pStyle w:val="FirstParagraph"/>
      </w:pPr>
      <w:r>
        <w:rPr>
          <w:bCs/>
          <w:b/>
        </w:rPr>
        <w:t xml:space="preserve">The Tailor</w:t>
      </w:r>
      <w:r>
        <w:t xml:space="preserve"> </w:t>
      </w:r>
      <w:r>
        <w:t xml:space="preserve">recognized that the formal suit was no longer the daily uniform for many in</w:t>
      </w:r>
      <w:r>
        <w:t xml:space="preserve"> </w:t>
      </w:r>
      <w:r>
        <w:rPr>
          <w:bCs/>
          <w:b/>
        </w:rPr>
        <w:t xml:space="preserve">New Zealand Auckland</w:t>
      </w:r>
      <w:r>
        <w:t xml:space="preserve">. Consequently, they expanded their services to include alterations and bespoke creation for "smart-casual" wear. This included tailored linen shirts suitable for Auckland’s summer humidity, structured jackets that transitioned seamlessly from boardroom to beachside cafes in Ponsonby or Freemans Bay. By focusing on fabrics that suited the local climate,</w:t>
      </w:r>
      <w:r>
        <w:t xml:space="preserve"> </w:t>
      </w:r>
      <w:r>
        <w:rPr>
          <w:bCs/>
          <w:b/>
        </w:rPr>
        <w:t xml:space="preserve">The Tailor</w:t>
      </w:r>
      <w:r>
        <w:t xml:space="preserve"> </w:t>
      </w:r>
      <w:r>
        <w:t xml:space="preserve">solved a practical problem for customers living in</w:t>
      </w:r>
      <w:r>
        <w:t xml:space="preserve"> </w:t>
      </w:r>
      <w:r>
        <w:rPr>
          <w:bCs/>
          <w:b/>
        </w:rPr>
        <w:t xml:space="preserve">New Zealand Auckland</w:t>
      </w:r>
      <w:r>
        <w:t xml:space="preserve">.</w:t>
      </w:r>
    </w:p>
    <w:bookmarkEnd w:id="22"/>
    <w:bookmarkStart w:id="23" w:name="the-slow-fashion-narrative"/>
    <w:p>
      <w:pPr>
        <w:pStyle w:val="Heading3"/>
      </w:pPr>
      <w:r>
        <w:t xml:space="preserve">2. The "Slow Fashion" Narrative</w:t>
      </w:r>
    </w:p>
    <w:p>
      <w:pPr>
        <w:pStyle w:val="FirstParagraph"/>
      </w:pPr>
      <w:r>
        <w:t xml:space="preserve">A key pillar of the strategy was education. In collaboration with environmental groups in Auckland,</w:t>
      </w:r>
      <w:r>
        <w:t xml:space="preserve"> </w:t>
      </w:r>
      <w:r>
        <w:rPr>
          <w:bCs/>
          <w:b/>
        </w:rPr>
        <w:t xml:space="preserve">The Tailor</w:t>
      </w:r>
      <w:r>
        <w:t xml:space="preserve"> </w:t>
      </w:r>
      <w:r>
        <w:t xml:space="preserve">launched a campaign highlighting the environmental cost of fast fashion. They positioned themselves as guardians against textile waste. In a city increasingly concerned with sustainability, this resonated deeply with consumers in</w:t>
      </w:r>
      <w:r>
        <w:t xml:space="preserve"> </w:t>
      </w:r>
      <w:r>
        <w:rPr>
          <w:bCs/>
          <w:b/>
        </w:rPr>
        <w:t xml:space="preserve">New Zealand Auckland</w:t>
      </w:r>
      <w:r>
        <w:t xml:space="preserve">. The message was clear: buying less, but buying better and repairing more, is the ultimate luxury.</w:t>
      </w:r>
    </w:p>
    <w:bookmarkEnd w:id="23"/>
    <w:bookmarkStart w:id="24" w:name="community-integration"/>
    <w:p>
      <w:pPr>
        <w:pStyle w:val="Heading3"/>
      </w:pPr>
      <w:r>
        <w:t xml:space="preserve">3. Community Integration</w:t>
      </w:r>
    </w:p>
    <w:p>
      <w:pPr>
        <w:pStyle w:val="FirstParagraph"/>
      </w:pPr>
      <w:r>
        <w:rPr>
          <w:bCs/>
          <w:b/>
        </w:rPr>
        <w:t xml:space="preserve">The Tailor</w:t>
      </w:r>
      <w:r>
        <w:t xml:space="preserve"> </w:t>
      </w:r>
      <w:r>
        <w:t xml:space="preserve">moved out of isolation and into the community. They began hosting workshops on "How to Care for Your Clothes" and "Understanding Fabric," often held in partnership with local coffee roasters, a staple of Auckland culture. This transformed the shop from a transactional space into a community hub.</w:t>
      </w:r>
    </w:p>
    <w:bookmarkEnd w:id="24"/>
    <w:bookmarkEnd w:id="25"/>
    <w:bookmarkStart w:id="26" w:name="implementation-and-execution"/>
    <w:p>
      <w:pPr>
        <w:pStyle w:val="Heading2"/>
      </w:pPr>
      <w:r>
        <w:t xml:space="preserve">Implementation and Execution</w:t>
      </w:r>
    </w:p>
    <w:p>
      <w:pPr>
        <w:pStyle w:val="FirstParagraph"/>
      </w:pPr>
      <w:r>
        <w:t xml:space="preserve">The implementation phase involved significant digital transformation. A robust e-commerce platform was introduced to allow customers in</w:t>
      </w:r>
      <w:r>
        <w:t xml:space="preserve"> </w:t>
      </w:r>
      <w:r>
        <w:rPr>
          <w:bCs/>
          <w:b/>
        </w:rPr>
        <w:t xml:space="preserve">New Zealand Auckland</w:t>
      </w:r>
      <w:r>
        <w:t xml:space="preserve"> </w:t>
      </w:r>
      <w:r>
        <w:t xml:space="preserve">to book consultations online, reducing friction. Additionally, a subscription service for regular maintenance checks was launched for corporate clients in the CBD. These companies found that keeping their employees' uniforms and personal suits in pristine condition through a monthly visit from</w:t>
      </w:r>
      <w:r>
        <w:t xml:space="preserve"> </w:t>
      </w:r>
      <w:r>
        <w:rPr>
          <w:bCs/>
          <w:b/>
        </w:rPr>
        <w:t xml:space="preserve">The Tailor</w:t>
      </w:r>
      <w:r>
        <w:t xml:space="preserve"> </w:t>
      </w:r>
      <w:r>
        <w:t xml:space="preserve">improved staff professionalism and morale.</w:t>
      </w:r>
    </w:p>
    <w:p>
      <w:pPr>
        <w:pStyle w:val="BodyText"/>
      </w:pPr>
      <w:r>
        <w:rPr>
          <w:bCs/>
          <w:b/>
        </w:rPr>
        <w:t xml:space="preserve">Key Insight:</w:t>
      </w:r>
      <w:r>
        <w:t xml:space="preserve"> </w:t>
      </w:r>
      <w:r>
        <w:t xml:space="preserve">The success was not just in the sewing, but in the service model. By embedding themselves into the daily rhythm of life in</w:t>
      </w:r>
      <w:r>
        <w:t xml:space="preserve"> </w:t>
      </w:r>
      <w:r>
        <w:rPr>
          <w:bCs/>
          <w:b/>
        </w:rPr>
        <w:t xml:space="preserve">New Zealand Auckland</w:t>
      </w:r>
      <w:r>
        <w:t xml:space="preserve">, they became indispensable.</w:t>
      </w:r>
    </w:p>
    <w:bookmarkEnd w:id="26"/>
    <w:bookmarkStart w:id="27" w:name="results-and-impact"/>
    <w:p>
      <w:pPr>
        <w:pStyle w:val="Heading2"/>
      </w:pPr>
      <w:r>
        <w:t xml:space="preserve">Results and Impact</w:t>
      </w:r>
    </w:p>
    <w:p>
      <w:pPr>
        <w:pStyle w:val="FirstParagraph"/>
      </w:pPr>
      <w:r>
        <w:t xml:space="preserve">The results of this strategic shift were quantifiable and significant over an eighteen-month period:</w:t>
      </w:r>
    </w:p>
    <w:p>
      <w:pPr>
        <w:numPr>
          <w:ilvl w:val="0"/>
          <w:numId w:val="1002"/>
        </w:numPr>
        <w:pStyle w:val="Compact"/>
      </w:pPr>
      <w:r>
        <w:rPr>
          <w:bCs/>
          <w:b/>
        </w:rPr>
        <w:t xml:space="preserve">Growth in Customer Base:</w:t>
      </w:r>
      <w:r>
        <w:t xml:space="preserve"> </w:t>
      </w:r>
      <w:r>
        <w:t xml:space="preserve">A 40% increase in new clients, with a notable demographic shift towards customers aged 25-40.</w:t>
      </w:r>
    </w:p>
    <w:p>
      <w:pPr>
        <w:numPr>
          <w:ilvl w:val="0"/>
          <w:numId w:val="1002"/>
        </w:numPr>
        <w:pStyle w:val="Compact"/>
      </w:pPr>
      <w:r>
        <w:rPr>
          <w:bCs/>
          <w:b/>
        </w:rPr>
        <w:t xml:space="preserve">Revenue Diversification:</w:t>
      </w:r>
      <w:r>
        <w:t xml:space="preserve"> </w:t>
      </w:r>
      <w:r>
        <w:t xml:space="preserve">Revenue from bespoke garment creation grew by 25%, while repair services stabilized the cash flow during slower fashion seasons.</w:t>
      </w:r>
    </w:p>
    <w:p>
      <w:pPr>
        <w:numPr>
          <w:ilvl w:val="0"/>
          <w:numId w:val="1002"/>
        </w:numPr>
        <w:pStyle w:val="Compact"/>
      </w:pPr>
      <w:r>
        <w:rPr>
          <w:bCs/>
          <w:b/>
        </w:rPr>
        <w:t xml:space="preserve">Brand Loyalty in Auckland:</w:t>
      </w:r>
      <w:r>
        <w:t xml:space="preserve"> </w:t>
      </w:r>
      <w:r>
        <w:t xml:space="preserve">Social media engagement specific to</w:t>
      </w:r>
      <w:r>
        <w:t xml:space="preserve"> </w:t>
      </w:r>
      <w:r>
        <w:rPr>
          <w:bCs/>
          <w:b/>
        </w:rPr>
        <w:t xml:space="preserve">New Zealand Auckland</w:t>
      </w:r>
      <w:r>
        <w:t xml:space="preserve">-based hashtags increased by 150%, indicating strong local brand advocacy.</w:t>
      </w:r>
    </w:p>
    <w:p>
      <w:pPr>
        <w:numPr>
          <w:ilvl w:val="0"/>
          <w:numId w:val="1002"/>
        </w:numPr>
        <w:pStyle w:val="Compact"/>
      </w:pPr>
      <w:r>
        <w:rPr>
          <w:bCs/>
          <w:b/>
        </w:rPr>
        <w:t xml:space="preserve">Sustainability Credentials:</w:t>
      </w:r>
      <w:r>
        <w:t xml:space="preserve"> </w:t>
      </w:r>
      <w:r>
        <w:t xml:space="preserve">The business was featured in major New Zealand media outlets as a leader in sustainable fashion, enhancing its reputation and attracting high-value clients who prioritize ethical consumption.</w:t>
      </w:r>
    </w:p>
    <w:bookmarkEnd w:id="27"/>
    <w:bookmarkStart w:id="28" w:name="Xaabb43196637813a7e13baf1c581aa1ab459ef2"/>
    <w:p>
      <w:pPr>
        <w:pStyle w:val="Heading2"/>
      </w:pPr>
      <w:r>
        <w:t xml:space="preserve">The Role of Location: Why New Zealand Auckland Matters</w:t>
      </w:r>
    </w:p>
    <w:p>
      <w:pPr>
        <w:pStyle w:val="FirstParagraph"/>
      </w:pPr>
      <w:r>
        <w:t xml:space="preserve">This case study underscores that generic business strategies often fail without local adaptation. The specific socio-economic fabric of</w:t>
      </w:r>
      <w:r>
        <w:t xml:space="preserve"> </w:t>
      </w:r>
      <w:r>
        <w:rPr>
          <w:bCs/>
          <w:b/>
        </w:rPr>
        <w:t xml:space="preserve">New Zealand Auckland</w:t>
      </w:r>
      <w:r>
        <w:t xml:space="preserve"> </w:t>
      </w:r>
      <w:r>
        <w:t xml:space="preserve">was crucial to the success of</w:t>
      </w:r>
      <w:r>
        <w:t xml:space="preserve"> </w:t>
      </w:r>
      <w:r>
        <w:rPr>
          <w:bCs/>
          <w:b/>
        </w:rPr>
        <w:t xml:space="preserve">The Tailor</w:t>
      </w:r>
      <w:r>
        <w:t xml:space="preserve">. The city’s relatively small size allowed for word-of-mouth marketing to spread quickly among professional networks. Furthermore, the compact nature of Auckland’s CBD meant that corporate contracts could be serviced efficiently. The cultural appreciation for craftsmanship in New Zealand provided a fertile ground where "The Tailor" could command premium prices, not just as a utility, but as an artisan brand.</w:t>
      </w:r>
    </w:p>
    <w:bookmarkEnd w:id="28"/>
    <w:bookmarkStart w:id="29" w:name="conclusion"/>
    <w:p>
      <w:pPr>
        <w:pStyle w:val="Heading2"/>
      </w:pPr>
      <w:r>
        <w:t xml:space="preserve">Conclusion</w:t>
      </w:r>
    </w:p>
    <w:p>
      <w:pPr>
        <w:pStyle w:val="FirstParagraph"/>
      </w:pPr>
      <w:r>
        <w:t xml:space="preserve">The journey of</w:t>
      </w:r>
      <w:r>
        <w:t xml:space="preserve"> </w:t>
      </w:r>
      <w:r>
        <w:rPr>
          <w:bCs/>
          <w:b/>
        </w:rPr>
        <w:t xml:space="preserve">The Tailor</w:t>
      </w:r>
      <w:r>
        <w:t xml:space="preserve"> </w:t>
      </w:r>
      <w:r>
        <w:t xml:space="preserve">in</w:t>
      </w:r>
      <w:r>
        <w:t xml:space="preserve"> </w:t>
      </w:r>
      <w:r>
        <w:rPr>
          <w:bCs/>
          <w:b/>
        </w:rPr>
        <w:t xml:space="preserve">New Zealand Auckland</w:t>
      </w:r>
      <w:r>
        <w:t xml:space="preserve"> </w:t>
      </w:r>
      <w:r>
        <w:t xml:space="preserve">serves as a powerful blueprint for traditional trades in the modern economy. It proves that heritage skills, when paired with contemporary business models and deep respect for local context, can flourish against global competition. By embracing the unique lifestyle and values of</w:t>
      </w:r>
      <w:r>
        <w:t xml:space="preserve"> </w:t>
      </w:r>
      <w:r>
        <w:rPr>
          <w:bCs/>
          <w:b/>
        </w:rPr>
        <w:t xml:space="preserve">New Zealand Auckland</w:t>
      </w:r>
      <w:r>
        <w:t xml:space="preserve">, The Tailor has secured its place not just as a remnant of the past, but as a vital component of the city’s future retail landscape.</w:t>
      </w:r>
    </w:p>
    <w:p>
      <w:pPr>
        <w:pStyle w:val="BodyText"/>
      </w:pPr>
      <w:r>
        <w:t xml:space="preserve">For other heritage businesses considering similar pivots, this case study offers three key takeaways:</w:t>
      </w:r>
    </w:p>
    <w:p>
      <w:pPr>
        <w:numPr>
          <w:ilvl w:val="0"/>
          <w:numId w:val="1003"/>
        </w:numPr>
        <w:pStyle w:val="Compact"/>
      </w:pPr>
      <w:r>
        <w:rPr>
          <w:bCs/>
          <w:b/>
        </w:rPr>
        <w:t xml:space="preserve">Anchors in Local Identity:</w:t>
      </w:r>
      <w:r>
        <w:t xml:space="preserve"> </w:t>
      </w:r>
      <w:r>
        <w:t xml:space="preserve">Connect your service deeply to the specific climate, culture, and lifestyle of your region (in this case, Auckland).</w:t>
      </w:r>
    </w:p>
    <w:p>
      <w:pPr>
        <w:numPr>
          <w:ilvl w:val="0"/>
          <w:numId w:val="1003"/>
        </w:numPr>
        <w:pStyle w:val="Compact"/>
      </w:pPr>
      <w:r>
        <w:rPr>
          <w:bCs/>
          <w:b/>
        </w:rPr>
        <w:t xml:space="preserve">Educate to Add Value:</w:t>
      </w:r>
      <w:r>
        <w:t xml:space="preserve"> </w:t>
      </w:r>
      <w:r>
        <w:t xml:space="preserve">Shift the customer’s perception from cost-saving to value-creation through education.</w:t>
      </w:r>
    </w:p>
    <w:p>
      <w:pPr>
        <w:numPr>
          <w:ilvl w:val="0"/>
          <w:numId w:val="1003"/>
        </w:numPr>
        <w:pStyle w:val="Compact"/>
      </w:pPr>
      <w:r>
        <w:rPr>
          <w:bCs/>
          <w:b/>
        </w:rPr>
        <w:t xml:space="preserve">Diversify Offerings:</w:t>
      </w:r>
      <w:r>
        <w:t xml:space="preserve"> </w:t>
      </w:r>
      <w:r>
        <w:t xml:space="preserve">Do not be limited by the historical definition of your trade; adapt your services to meet current lifestyle needs.</w:t>
      </w:r>
    </w:p>
    <w:p>
      <w:pPr>
        <w:pStyle w:val="FirstParagraph"/>
      </w:pPr>
      <w:r>
        <w:rPr>
          <w:iCs/>
          <w:i/>
        </w:rPr>
        <w:t xml:space="preserve">This document highlights how resilience and innovation allowed The Tailor to thrive in New Zealand Auckland, ensuring that the art of tailoring remains a vibrant part of New Zealand’s commercial history.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New Zealand Auckland</dc:title>
  <dc:creator/>
  <dc:language>en</dc:language>
  <cp:keywords/>
  <dcterms:created xsi:type="dcterms:W3CDTF">2026-07-29T05:15:22Z</dcterms:created>
  <dcterms:modified xsi:type="dcterms:W3CDTF">2026-07-29T05:15:22Z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