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w:t>
      </w:r>
      <w:r>
        <w:t xml:space="preserve"> </w:t>
      </w:r>
      <w:r>
        <w:t xml:space="preserve">Russia</w:t>
      </w:r>
      <w:r>
        <w:t xml:space="preserve"> </w:t>
      </w:r>
      <w:r>
        <w:t xml:space="preserve">Saint</w:t>
      </w:r>
      <w:r>
        <w:t xml:space="preserve"> </w:t>
      </w:r>
      <w:r>
        <w:t xml:space="preserve">Petersburg</w:t>
      </w:r>
    </w:p>
    <w:bookmarkStart w:id="34" w:name="X53df7e7d675ce938fd4b6d5ecd515f211fbfb1b"/>
    <w:p>
      <w:pPr>
        <w:pStyle w:val="Heading1"/>
      </w:pPr>
      <w:r>
        <w:t xml:space="preserve">The Art of Precision in the North: A Case Study on a Tailor Operating in Russia Saint Petersburg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Audience:</w:t>
      </w:r>
    </w:p>
    <w:p>
      <w:pPr>
        <w:pStyle w:val="BodyText"/>
      </w:pPr>
      <w:r>
        <w:t xml:space="preserve">Potential Investors, Fashion Industry Analysts, and Urban Business Strategists</w:t>
      </w:r>
    </w:p>
    <w:bookmarkStart w:id="20" w:name="executive-summary"/>
    <w:p>
      <w:pPr>
        <w:pStyle w:val="Heading2"/>
      </w:pPr>
      <w:r>
        <w:t xml:space="preserve">Executive Summary</w:t>
      </w:r>
    </w:p>
    <w:p>
      <w:pPr>
        <w:pStyle w:val="FirstParagraph"/>
      </w:pPr>
      <w:r>
        <w:t xml:space="preserve">This case study examines the operational dynamics, market positioning, and cultural integration of a bespoke Tailor business established in Russia Saint Petersburg. As one of the most culturally significant cities in Northern Europe, Russia Saint Petersburg presents a unique intersection of historical grandeur and modern consumer behavior. This document analyzes how a traditional Tailor can thrive amidst geopolitical complexities, seasonal challenges, and the specific aesthetic demands of the local population. The findings suggest that success in this region depends not merely on sewing skills but on mastering the "Saint Petersburg Soul"—a blend of intellectualism, reserve, and deep appreciation for high-quality craftsmanship.</w:t>
      </w:r>
    </w:p>
    <w:bookmarkEnd w:id="20"/>
    <w:bookmarkStart w:id="21" w:name="business-overview-the-tailor-concept"/>
    <w:p>
      <w:pPr>
        <w:pStyle w:val="Heading2"/>
      </w:pPr>
      <w:r>
        <w:t xml:space="preserve">1. Business Overview: The Tailor Concept</w:t>
      </w:r>
    </w:p>
    <w:p>
      <w:pPr>
        <w:pStyle w:val="FirstParagraph"/>
      </w:pPr>
      <w:r>
        <w:t xml:space="preserve">The subject of this study is a mid-to-high-end bespoke Tailor shop located in the historic center near Nevsky Prospekt. Unlike mass-market retailers or online fast-fashion alternatives, this Tailor focuses on made-to-measure suits, traditional Russian outerwear adaptations, and formal evening wear. The core value proposition lies in the preservation of classical tailoring techniques while adapting to contemporary silhouettes preferred by the modern Russian professional class.</w:t>
      </w:r>
    </w:p>
    <w:p>
      <w:pPr>
        <w:pStyle w:val="BodyText"/>
      </w:pPr>
      <w:r>
        <w:t xml:space="preserve">The brand identity is rooted in heritage. Saint Petersburg has historically been a gateway to Europe for the Russian aristocracy, and fashion has always been a language of status here. The Tailor leverages this history, positioning itself not just as a clothing provider but as a custodian of sartorial tradition.</w:t>
      </w:r>
    </w:p>
    <w:bookmarkEnd w:id="21"/>
    <w:bookmarkStart w:id="25" w:name="X968fb245a73e972bc6ba541be550633859b1c11"/>
    <w:p>
      <w:pPr>
        <w:pStyle w:val="Heading2"/>
      </w:pPr>
      <w:r>
        <w:t xml:space="preserve">2. Market Analysis: Russia Saint Petersburg Context</w:t>
      </w:r>
    </w:p>
    <w:p>
      <w:pPr>
        <w:pStyle w:val="FirstParagraph"/>
      </w:pPr>
      <w:r>
        <w:t xml:space="preserve">To understand the viability of this enterprise, one must analyze the specific context of Russia Saint Petersburg. This city is distinct from Moscow in several key ways that directly impact retail business strategies.</w:t>
      </w:r>
    </w:p>
    <w:bookmarkStart w:id="22" w:name="a-the-intellectual-and-bureaucratic-hub"/>
    <w:p>
      <w:pPr>
        <w:pStyle w:val="Heading3"/>
      </w:pPr>
      <w:r>
        <w:rPr>
          <w:bCs/>
          <w:b/>
        </w:rPr>
        <w:t xml:space="preserve">a) The Intellectual and Bureaucratic Hub</w:t>
      </w:r>
    </w:p>
    <w:p>
      <w:pPr>
        <w:pStyle w:val="FirstParagraph"/>
      </w:pPr>
      <w:r>
        <w:t xml:space="preserve">Russia Saint Petersburg is home to numerous universities, research institutes, and government offices. The clientele consists of academics, civil servants, diplomats, and cultural figures. Unlike the flashy luxury consumer in Moscow’s capital city residents often prefer understated elegance over overt branding. The Tailor must therefore focus on fabric quality (such as Italian wool or local cashmere blends) rather than prominent logos.</w:t>
      </w:r>
    </w:p>
    <w:bookmarkEnd w:id="22"/>
    <w:bookmarkStart w:id="23" w:name="b-climate-considerations"/>
    <w:p>
      <w:pPr>
        <w:pStyle w:val="Heading3"/>
      </w:pPr>
      <w:r>
        <w:rPr>
          <w:bCs/>
          <w:b/>
        </w:rPr>
        <w:t xml:space="preserve">b) Climate Considerations</w:t>
      </w:r>
    </w:p>
    <w:p>
      <w:pPr>
        <w:pStyle w:val="FirstParagraph"/>
      </w:pPr>
      <w:r>
        <w:t xml:space="preserve">The weather in Russia Saint Petersburg is a critical factor in product design and inventory management. Winters are long, cold, and damp, while summers are surprisingly warm but short. A successful Tailor must specialize in versatile garments that can be layered effectively. For instance, creating lightweight wool suits for summer meetings that can be worn with heavy overcoats during the harsh winter months is essential. The demand for high-quality thermal linings and durable fabrics is significantly higher here than in southern European markets.</w:t>
      </w:r>
    </w:p>
    <w:bookmarkEnd w:id="23"/>
    <w:bookmarkStart w:id="24" w:name="X50760ebfbc33e61329b94a478f610daf37d0d14"/>
    <w:p>
      <w:pPr>
        <w:pStyle w:val="Heading3"/>
      </w:pPr>
      <w:r>
        <w:rPr>
          <w:bCs/>
          <w:b/>
        </w:rPr>
        <w:t xml:space="preserve">c) Economic Volatility and Import Challenges</w:t>
      </w:r>
    </w:p>
    <w:p>
      <w:pPr>
        <w:pStyle w:val="FirstParagraph"/>
      </w:pPr>
      <w:r>
        <w:t xml:space="preserve">Operating within Russia currently involves navigating complex international sanctions and supply chain disruptions. For a Tailor, this means sourcing high-end threads, buttons, and fabrics from alternative suppliers or relying on pre-sanction stockpiles. The business model must be resilient to price fluctuations in imported materials.</w:t>
      </w:r>
    </w:p>
    <w:bookmarkEnd w:id="24"/>
    <w:bookmarkEnd w:id="25"/>
    <w:bookmarkStart w:id="26" w:name="operational-challenges"/>
    <w:p>
      <w:pPr>
        <w:pStyle w:val="Heading2"/>
      </w:pPr>
      <w:r>
        <w:t xml:space="preserve">3. Operational Challenges</w:t>
      </w:r>
    </w:p>
    <w:p>
      <w:pPr>
        <w:pStyle w:val="FirstParagraph"/>
      </w:pPr>
      <w:r>
        <w:t xml:space="preserve">The implementation of the Tailor’s vision in Russia Saint Petersburg faced several distinct hurdles:</w:t>
      </w:r>
    </w:p>
    <w:p>
      <w:pPr>
        <w:numPr>
          <w:ilvl w:val="0"/>
          <w:numId w:val="1001"/>
        </w:numPr>
        <w:pStyle w:val="Compact"/>
      </w:pPr>
      <w:r>
        <w:rPr>
          <w:bCs/>
          <w:b/>
        </w:rPr>
        <w:t xml:space="preserve">Skill Shortage:</w:t>
      </w:r>
      <w:r>
        <w:t xml:space="preserve"> </w:t>
      </w:r>
      <w:r>
        <w:t xml:space="preserve">There is a declining number of master tailors in Russia due to the aging workforce and lack of formal vocational training programs. The business had to invest heavily in apprenticeship programs, effectively becoming an educational institute for young artisans.</w:t>
      </w:r>
    </w:p>
    <w:p>
      <w:pPr>
        <w:numPr>
          <w:ilvl w:val="0"/>
          <w:numId w:val="1001"/>
        </w:numPr>
        <w:pStyle w:val="Compact"/>
      </w:pPr>
      <w:r>
        <w:rPr>
          <w:bCs/>
          <w:b/>
        </w:rPr>
        <w:t xml:space="preserve">Digital Presence vs. Tradition:</w:t>
      </w:r>
      <w:r>
        <w:t xml:space="preserve"> </w:t>
      </w:r>
      <w:r>
        <w:t xml:space="preserve">While traditional clients prefer face-to-face interactions, attracting younger customers requires a robust digital strategy. Balancing the privacy expectations of high-net-worth individuals with the need for online visibility was a delicate task.</w:t>
      </w:r>
    </w:p>
    <w:p>
      <w:pPr>
        <w:numPr>
          <w:ilvl w:val="0"/>
          <w:numId w:val="1001"/>
        </w:numPr>
        <w:pStyle w:val="Compact"/>
      </w:pPr>
      <w:r>
        <w:rPr>
          <w:bCs/>
          <w:b/>
        </w:rPr>
        <w:t xml:space="preserve">Currency Fluctuations:</w:t>
      </w:r>
      <w:r>
        <w:t xml:space="preserve"> </w:t>
      </w:r>
      <w:r>
        <w:t xml:space="preserve">The value of the Ruble affects both consumer purchasing power and import costs. Pricing strategies had to be dynamic, ensuring margins were protected without alienating loyal customers sensitive to price hikes.</w:t>
      </w:r>
    </w:p>
    <w:bookmarkEnd w:id="26"/>
    <w:bookmarkStart w:id="30" w:name="strategic-responses-and-solutions"/>
    <w:p>
      <w:pPr>
        <w:pStyle w:val="Heading2"/>
      </w:pPr>
      <w:r>
        <w:t xml:space="preserve">4. Strategic Responses and Solutions</w:t>
      </w:r>
    </w:p>
    <w:p>
      <w:pPr>
        <w:pStyle w:val="FirstParagraph"/>
      </w:pPr>
      <w:r>
        <w:t xml:space="preserve">To mitigate these risks, the Tailor adopted several strategic initiatives tailored specifically for the Russia Saint Petersburg market:</w:t>
      </w:r>
    </w:p>
    <w:bookmarkStart w:id="27" w:name="a-localization-of-supply-chain"/>
    <w:p>
      <w:pPr>
        <w:pStyle w:val="Heading3"/>
      </w:pPr>
      <w:r>
        <w:rPr>
          <w:bCs/>
          <w:b/>
        </w:rPr>
        <w:t xml:space="preserve">a) Localization of Supply Chain</w:t>
      </w:r>
    </w:p>
    <w:p>
      <w:pPr>
        <w:pStyle w:val="FirstParagraph"/>
      </w:pPr>
      <w:r>
        <w:t xml:space="preserve">The business shifted towards partnering with local fabric mills in regions like Ivanovo and Tver to reduce dependency on Western imports. This not only stabilized costs but also appealed to patriotic sentiments prevalent among certain segments of the Russian elite.</w:t>
      </w:r>
    </w:p>
    <w:bookmarkEnd w:id="27"/>
    <w:bookmarkStart w:id="28" w:name="b-the-atelier-experience"/>
    <w:p>
      <w:pPr>
        <w:pStyle w:val="Heading3"/>
      </w:pPr>
      <w:r>
        <w:rPr>
          <w:bCs/>
          <w:b/>
        </w:rPr>
        <w:t xml:space="preserve">b) The "Atelier Experience"</w:t>
      </w:r>
    </w:p>
    <w:p>
      <w:pPr>
        <w:pStyle w:val="FirstParagraph"/>
      </w:pPr>
      <w:r>
        <w:t xml:space="preserve">Recognizing the social nature of Saint Petersburg, the shop created a lounge area serving high-quality coffee and tea. This turned fittings into social events, fostering community loyalty. In a city where conversation is an art form, providing a comfortable space for discussion added value beyond the garment itself.</w:t>
      </w:r>
    </w:p>
    <w:bookmarkEnd w:id="28"/>
    <w:bookmarkStart w:id="29" w:name="c-seasonal-collections"/>
    <w:p>
      <w:pPr>
        <w:pStyle w:val="Heading3"/>
      </w:pPr>
      <w:r>
        <w:rPr>
          <w:bCs/>
          <w:b/>
        </w:rPr>
        <w:t xml:space="preserve">c) Seasonal Collections</w:t>
      </w:r>
    </w:p>
    <w:p>
      <w:pPr>
        <w:pStyle w:val="FirstParagraph"/>
      </w:pPr>
      <w:r>
        <w:t xml:space="preserve">The Tailor launched specific "Northern Series" lines designed explicitly for the local climate. These included suits with hidden ventilation systems and overcoats lined with premium shearling, addressing a practical need that international brands often overlooked.</w:t>
      </w:r>
    </w:p>
    <w:bookmarkEnd w:id="29"/>
    <w:bookmarkEnd w:id="30"/>
    <w:bookmarkStart w:id="31" w:name="X3fb83b1757f6ba1a8366452c62e0ba31aeb2df7"/>
    <w:p>
      <w:pPr>
        <w:pStyle w:val="Heading2"/>
      </w:pPr>
      <w:r>
        <w:t xml:space="preserve">5. Cultural Integration and Brand Storytelling</w:t>
      </w:r>
    </w:p>
    <w:p>
      <w:pPr>
        <w:pStyle w:val="FirstParagraph"/>
      </w:pPr>
      <w:r>
        <w:t xml:space="preserve">A crucial element of this Tailor’s success was its deep engagement with Saint Petersburg’s cultural calendar. The brand sponsored local theater premieres, classical music concerts, and literary festivals. By aligning itself with the city’s intellectual identity, the Tailor became part of the cultural fabric.</w:t>
      </w:r>
    </w:p>
    <w:p>
      <w:pPr>
        <w:pStyle w:val="BodyText"/>
      </w:pPr>
      <w:r>
        <w:t xml:space="preserve">Marketing campaigns emphasized themes of durability, timelessness, and respect for craft—values that resonate deeply with Russian culture. The narrative was not about following fleeting trends but about investing in pieces that last a lifetime, a concept highly attractive in an economy where long-term planning is often difficult.</w:t>
      </w:r>
    </w:p>
    <w:bookmarkEnd w:id="31"/>
    <w:bookmarkStart w:id="32" w:name="financial-performance-and-growth"/>
    <w:p>
      <w:pPr>
        <w:pStyle w:val="Heading2"/>
      </w:pPr>
      <w:r>
        <w:t xml:space="preserve">6. Financial Performance and Growth</w:t>
      </w:r>
    </w:p>
    <w:p>
      <w:pPr>
        <w:pStyle w:val="FirstParagraph"/>
      </w:pPr>
      <w:r>
        <w:t xml:space="preserve">In the first year of operation, the Tailor achieved break-even through high-margin bespoke orders. By year two, recurring revenue from maintenance services (alterations, cleaning) and seasonal adjustments stabilized cash flow. Profit margins hovered around 40-50%, significantly higher than ready-to-wear retailers.</w:t>
      </w:r>
    </w:p>
    <w:p>
      <w:pPr>
        <w:pStyle w:val="BodyText"/>
      </w:pPr>
      <w:r>
        <w:t xml:space="preserve">Growth was driven by word-of-mouth referrals within closed social circles, a traditional yet highly effective marketing channel in Russia Saint Petersburg. Repeat customer rate exceeded 65%, indicating strong brand loyalty despite economic uncertainties.</w:t>
      </w:r>
    </w:p>
    <w:bookmarkEnd w:id="32"/>
    <w:bookmarkStart w:id="33" w:name="conclusion-and-lessons-learned"/>
    <w:p>
      <w:pPr>
        <w:pStyle w:val="Heading2"/>
      </w:pPr>
      <w:r>
        <w:t xml:space="preserve">7. Conclusion and Lessons Learned</w:t>
      </w:r>
    </w:p>
    <w:p>
      <w:pPr>
        <w:pStyle w:val="FirstParagraph"/>
      </w:pPr>
      <w:r>
        <w:t xml:space="preserve">The case of this Tailor in Russia Saint Petersburg demonstrates that niche craftsmanship can survive and thrive even in volatile markets if it is deeply rooted in local culture and adapted to environmental realities. Key takeaways include:</w:t>
      </w:r>
    </w:p>
    <w:p>
      <w:pPr>
        <w:numPr>
          <w:ilvl w:val="0"/>
          <w:numId w:val="1002"/>
        </w:numPr>
        <w:pStyle w:val="Compact"/>
      </w:pPr>
      <w:r>
        <w:rPr>
          <w:bCs/>
          <w:b/>
        </w:rPr>
        <w:t xml:space="preserve">Cultural Resonance is King:</w:t>
      </w:r>
      <w:r>
        <w:t xml:space="preserve"> </w:t>
      </w:r>
      <w:r>
        <w:t xml:space="preserve">Understanding the reserve, pride, and intellectual nature of the Saint Petersburg client is more important than aggressive advertising.</w:t>
      </w:r>
    </w:p>
    <w:p>
      <w:pPr>
        <w:numPr>
          <w:ilvl w:val="0"/>
          <w:numId w:val="1002"/>
        </w:numPr>
        <w:pStyle w:val="Compact"/>
      </w:pPr>
      <w:r>
        <w:rPr>
          <w:bCs/>
          <w:b/>
        </w:rPr>
        <w:t xml:space="preserve">Adaptability to Climate:</w:t>
      </w:r>
      <w:r>
        <w:t xml:space="preserve"> </w:t>
      </w:r>
      <w:r>
        <w:t xml:space="preserve">Product design must reflect the harsh realities of Russian winters.</w:t>
      </w:r>
    </w:p>
    <w:p>
      <w:pPr>
        <w:numPr>
          <w:ilvl w:val="0"/>
          <w:numId w:val="1002"/>
        </w:numPr>
        <w:pStyle w:val="Compact"/>
      </w:pPr>
      <w:r>
        <w:rPr>
          <w:bCs/>
          <w:b/>
        </w:rPr>
        <w:t xml:space="preserve">Skill Development:</w:t>
      </w:r>
      <w:r>
        <w:t xml:space="preserve"> </w:t>
      </w:r>
      <w:r>
        <w:t xml:space="preserve">Investing in human capital is essential due to labor shortages.</w:t>
      </w:r>
    </w:p>
    <w:p>
      <w:pPr>
        <w:pStyle w:val="FirstParagraph"/>
      </w:pPr>
      <w:r>
        <w:t xml:space="preserve">In conclusion, a Tailor business in Russia Saint Petersburg is not just a retail outlet; it is a cultural institution. Success requires patience, high-quality execution, and a profound respect for the unique history and character of this extraordinary city. As global supply chains continue to shift towards regionalization businesses that master local integration will find themselves better positioned than those relying solely on international convenience.</w:t>
      </w:r>
    </w:p>
    <w:p>
      <w:r>
        <w:pict>
          <v:rect style="width:0;height:1.5pt" o:hralign="center" o:hrstd="t" o:hr="t"/>
        </w:pict>
      </w:r>
    </w:p>
    <w:p>
      <w:pPr>
        <w:pStyle w:val="FirstParagraph"/>
      </w:pPr>
      <w:r>
        <w:rPr>
          <w:iCs/>
          <w:i/>
        </w:rPr>
        <w:t xml:space="preserve">Note: This case study is a fictionalized composite based on typical market conditions observed in Saint Petersburg to illustrate strategic business principles for tailoring enterprises.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 Russia Saint Petersburg</dc:title>
  <dc:creator/>
  <dc:language>en</dc:language>
  <cp:keywords/>
  <dcterms:created xsi:type="dcterms:W3CDTF">2026-07-29T07:20:04Z</dcterms:created>
  <dcterms:modified xsi:type="dcterms:W3CDTF">2026-07-29T07:20:04Z</dcterms:modified>
</cp:coreProperties>
</file>

<file path=docProps/custom.xml><?xml version="1.0" encoding="utf-8"?>
<Properties xmlns="http://schemas.openxmlformats.org/officeDocument/2006/custom-properties" xmlns:vt="http://schemas.openxmlformats.org/officeDocument/2006/docPropsVTypes"/>
</file>