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Resurgence</w:t>
      </w:r>
      <w:r>
        <w:t xml:space="preserve"> </w:t>
      </w:r>
      <w:r>
        <w:t xml:space="preserve">of</w:t>
      </w:r>
      <w:r>
        <w:t xml:space="preserve"> </w:t>
      </w:r>
      <w:r>
        <w:t xml:space="preserve">Traditional</w:t>
      </w:r>
      <w:r>
        <w:t xml:space="preserve"> </w:t>
      </w:r>
      <w:r>
        <w:t xml:space="preserve">Tailoring</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36f9e32dccd374c83b0957387bb2d1cb58d3f1b"/>
    <w:p>
      <w:pPr>
        <w:pStyle w:val="Heading1"/>
      </w:pPr>
      <w:r>
        <w:t xml:space="preserve">Bridging Heritage and Modernity: A Comprehensive Case Study on Tailoring in Saudi Arabia Riyadh</w:t>
      </w:r>
    </w:p>
    <w:bookmarkStart w:id="20" w:name="executive-summary"/>
    <w:p>
      <w:pPr>
        <w:pStyle w:val="Heading2"/>
      </w:pPr>
      <w:r>
        <w:t xml:space="preserve">Executive Summary</w:t>
      </w:r>
    </w:p>
    <w:p>
      <w:pPr>
        <w:pStyle w:val="FirstParagraph"/>
      </w:pPr>
      <w:r>
        <w:t xml:space="preserve">The Kingdom of Saudi Arabia is currently undergoing a profound socio-economic transformation driven by Vision 2030. This ambitious strategic framework aims to diversify the economy away from oil dependence and enhance the quality of life for citizens. Within this broader context, the traditional craft of tailoring is experiencing a renaissance, particularly in the capital city,</w:t>
      </w:r>
      <w:r>
        <w:t xml:space="preserve"> </w:t>
      </w:r>
      <w:r>
        <w:rPr>
          <w:bCs/>
          <w:b/>
        </w:rPr>
        <w:t xml:space="preserve">Saudi Arabia Riyadh</w:t>
      </w:r>
      <w:r>
        <w:t xml:space="preserve">. This case study explores how modern</w:t>
      </w:r>
      <w:r>
        <w:t xml:space="preserve"> </w:t>
      </w:r>
      <w:r>
        <w:rPr>
          <w:bCs/>
          <w:b/>
        </w:rPr>
        <w:t xml:space="preserve">Tailor</w:t>
      </w:r>
      <w:r>
        <w:t xml:space="preserve"> </w:t>
      </w:r>
      <w:r>
        <w:t xml:space="preserve">businesses are adapting ancient craftsmanship to meet contemporary consumer demands while preserving cultural identity. By analyzing market trends, consumer behavior, and operational strategies in</w:t>
      </w:r>
      <w:r>
        <w:t xml:space="preserve"> </w:t>
      </w:r>
      <w:r>
        <w:rPr>
          <w:bCs/>
          <w:b/>
        </w:rPr>
        <w:t xml:space="preserve">Saudi Arabia Riyadh</w:t>
      </w:r>
      <w:r>
        <w:t xml:space="preserve">, this document highlights the critical role that bespoke tailoring plays in the evolving retail landscape.</w:t>
      </w:r>
    </w:p>
    <w:bookmarkEnd w:id="20"/>
    <w:bookmarkStart w:id="21" w:name="X83b2721e15bf12a28336b0144cec592ab682e33"/>
    <w:p>
      <w:pPr>
        <w:pStyle w:val="Heading2"/>
      </w:pPr>
      <w:r>
        <w:t xml:space="preserve">1. Introduction: The Cultural Context of Tailoring</w:t>
      </w:r>
    </w:p>
    <w:p>
      <w:pPr>
        <w:pStyle w:val="FirstParagraph"/>
      </w:pPr>
      <w:r>
        <w:t xml:space="preserve">In</w:t>
      </w:r>
      <w:r>
        <w:t xml:space="preserve"> </w:t>
      </w:r>
      <w:r>
        <w:rPr>
          <w:bCs/>
          <w:b/>
        </w:rPr>
        <w:t xml:space="preserve">Saudi Arabia Riyadh</w:t>
      </w:r>
      <w:r>
        <w:t xml:space="preserve">, clothing is not merely a functional necessity but a significant marker of cultural identity, social status, and religious adherence. The traditional thobe (dishdasha) for men and abaya for women are staples of daily life. However, the definition of "traditional" is evolving. While modesty remains paramount, there is a growing appetite for customization, modern fits, premium fabrics, and unique design elements that reflect individual personality without compromising cultural values.</w:t>
      </w:r>
    </w:p>
    <w:p>
      <w:pPr>
        <w:pStyle w:val="BodyText"/>
      </w:pPr>
      <w:r>
        <w:t xml:space="preserve">The</w:t>
      </w:r>
      <w:r>
        <w:t xml:space="preserve"> </w:t>
      </w:r>
      <w:r>
        <w:rPr>
          <w:bCs/>
          <w:b/>
        </w:rPr>
        <w:t xml:space="preserve">Tailor</w:t>
      </w:r>
      <w:r>
        <w:t xml:space="preserve"> </w:t>
      </w:r>
      <w:r>
        <w:t xml:space="preserve">in this region has historically been viewed as a craftsman providing basic repairs or simple alterations. Today, the role has expanded significantly. Modern tailors are becoming fashion consultants, fabric experts, and designers who cater to a discerning clientele that seeks exclusivity and precision. This shift represents a move from mass production to personalized luxury, aligning with global trends while remaining deeply rooted in local traditions.</w:t>
      </w:r>
    </w:p>
    <w:bookmarkEnd w:id="21"/>
    <w:bookmarkStart w:id="25" w:name="market-dynamics-in-saudi-arabia-riyadh"/>
    <w:p>
      <w:pPr>
        <w:pStyle w:val="Heading2"/>
      </w:pPr>
      <w:r>
        <w:t xml:space="preserve">2. Market Dynamics in Saudi Arabia Riyadh</w:t>
      </w:r>
    </w:p>
    <w:p>
      <w:pPr>
        <w:pStyle w:val="FirstParagraph"/>
      </w:pPr>
      <w:r>
        <w:rPr>
          <w:bCs/>
          <w:b/>
        </w:rPr>
        <w:t xml:space="preserve">Saudi Arabia Riyadh</w:t>
      </w:r>
      <w:r>
        <w:t xml:space="preserve">, as the political and administrative heart of the Kingdom, boasts a rapidly growing population with high disposable income. The city has become a hub for luxury retail and high-end services. Several key factors are driving demand for professional</w:t>
      </w:r>
      <w:r>
        <w:t xml:space="preserve"> </w:t>
      </w:r>
      <w:r>
        <w:rPr>
          <w:bCs/>
          <w:b/>
        </w:rPr>
        <w:t xml:space="preserve">Tailor</w:t>
      </w:r>
      <w:r>
        <w:t xml:space="preserve"> </w:t>
      </w:r>
      <w:r>
        <w:t xml:space="preserve">services:</w:t>
      </w:r>
    </w:p>
    <w:bookmarkStart w:id="22" w:name="rising-youth-demographics"/>
    <w:p>
      <w:pPr>
        <w:pStyle w:val="Heading3"/>
      </w:pPr>
      <w:r>
        <w:t xml:space="preserve">2.1 Rising Youth Demographics</w:t>
      </w:r>
    </w:p>
    <w:p>
      <w:pPr>
        <w:pStyle w:val="FirstParagraph"/>
      </w:pPr>
      <w:r>
        <w:t xml:space="preserve">A significant portion of the population in</w:t>
      </w:r>
      <w:r>
        <w:t xml:space="preserve"> </w:t>
      </w:r>
      <w:r>
        <w:rPr>
          <w:bCs/>
          <w:b/>
        </w:rPr>
        <w:t xml:space="preserve">Saudi Arabia Riyadh</w:t>
      </w:r>
      <w:r>
        <w:t xml:space="preserve"> </w:t>
      </w:r>
      <w:r>
        <w:t xml:space="preserve">consists of young adults who are digitally native and globally connected. This demographic is influenced by international fashion trends but requires clothing that respects local norms. They are willing to pay a premium for garments that offer a perfect fit and unique aesthetic, driving demand for skilled tailoring services.</w:t>
      </w:r>
    </w:p>
    <w:bookmarkEnd w:id="22"/>
    <w:bookmarkStart w:id="23" w:name="the-influence-of-vision-2030"/>
    <w:p>
      <w:pPr>
        <w:pStyle w:val="Heading3"/>
      </w:pPr>
      <w:r>
        <w:t xml:space="preserve">2.2 The Influence of Vision 2030</w:t>
      </w:r>
    </w:p>
    <w:p>
      <w:pPr>
        <w:pStyle w:val="FirstParagraph"/>
      </w:pPr>
      <w:r>
        <w:t xml:space="preserve">Vision 2030 has spurred significant growth in the tourism, entertainment, and events sectors in</w:t>
      </w:r>
      <w:r>
        <w:t xml:space="preserve"> </w:t>
      </w:r>
      <w:r>
        <w:rPr>
          <w:bCs/>
          <w:b/>
        </w:rPr>
        <w:t xml:space="preserve">Saudi Arabia Riyadh</w:t>
      </w:r>
      <w:r>
        <w:t xml:space="preserve">. With an influx of international visitors and a surge in local social events, weddings, and corporate gatherings, the demand for high-quality bespoke attire has increased. Individuals seek custom-made garments that make a statement yet remain appropriate for formal occasions.</w:t>
      </w:r>
    </w:p>
    <w:bookmarkEnd w:id="23"/>
    <w:bookmarkStart w:id="24" w:name="digital-integration"/>
    <w:p>
      <w:pPr>
        <w:pStyle w:val="Heading3"/>
      </w:pPr>
      <w:r>
        <w:t xml:space="preserve">2.3 Digital Integration</w:t>
      </w:r>
    </w:p>
    <w:p>
      <w:pPr>
        <w:pStyle w:val="FirstParagraph"/>
      </w:pPr>
      <w:r>
        <w:t xml:space="preserve">The digital transformation of retail in</w:t>
      </w:r>
      <w:r>
        <w:t xml:space="preserve"> </w:t>
      </w:r>
      <w:r>
        <w:rPr>
          <w:bCs/>
          <w:b/>
        </w:rPr>
        <w:t xml:space="preserve">Saudi Arabia Riyadh</w:t>
      </w:r>
      <w:r>
        <w:t xml:space="preserve"> </w:t>
      </w:r>
      <w:r>
        <w:t xml:space="preserve">has impacted the tailoring industry. Customers now expect seamless online consultations, virtual measurements, and easy payment options. Successful tailor businesses are integrating e-commerce platforms with traditional craftsmanship, allowing clients to select fabrics and designs remotely before visiting the physical atelier for final fittings.</w:t>
      </w:r>
    </w:p>
    <w:bookmarkEnd w:id="24"/>
    <w:bookmarkEnd w:id="25"/>
    <w:bookmarkStart w:id="29" w:name="challenges-facing-the-tailoring-industry"/>
    <w:p>
      <w:pPr>
        <w:pStyle w:val="Heading2"/>
      </w:pPr>
      <w:r>
        <w:t xml:space="preserve">3. Challenges Facing the Tailoring Industry</w:t>
      </w:r>
    </w:p>
    <w:p>
      <w:pPr>
        <w:pStyle w:val="FirstParagraph"/>
      </w:pPr>
      <w:r>
        <w:t xml:space="preserve">Despite the opportunities, operating a</w:t>
      </w:r>
      <w:r>
        <w:t xml:space="preserve"> </w:t>
      </w:r>
      <w:r>
        <w:rPr>
          <w:bCs/>
          <w:b/>
        </w:rPr>
        <w:t xml:space="preserve">Tailor</w:t>
      </w:r>
      <w:r>
        <w:t xml:space="preserve"> </w:t>
      </w:r>
      <w:r>
        <w:t xml:space="preserve">business in</w:t>
      </w:r>
      <w:r>
        <w:t xml:space="preserve"> </w:t>
      </w:r>
      <w:r>
        <w:rPr>
          <w:bCs/>
          <w:b/>
        </w:rPr>
        <w:t xml:space="preserve">Saudi Arabia Riyadh</w:t>
      </w:r>
      <w:r>
        <w:t xml:space="preserve"> </w:t>
      </w:r>
      <w:r>
        <w:t xml:space="preserve">presents several challenges:</w:t>
      </w:r>
    </w:p>
    <w:bookmarkStart w:id="26" w:name="X2fd6a08ea059f750b0678bf8537473e5a1533d0"/>
    <w:p>
      <w:pPr>
        <w:pStyle w:val="Heading3"/>
      </w:pPr>
      <w:r>
        <w:t xml:space="preserve">3.1 Competition from Fast Fashion and Ready-to-Wear</w:t>
      </w:r>
    </w:p>
    <w:p>
      <w:pPr>
        <w:pStyle w:val="FirstParagraph"/>
      </w:pPr>
      <w:r>
        <w:t xml:space="preserve">The proliferation of international fast-fashion brands and ready-to-wear collections that mimic traditional designs poses a threat to bespoke tailoring. While these options are cheaper, they often lack the perfect fit and cultural nuance provided by a skilled tailor.</w:t>
      </w:r>
    </w:p>
    <w:bookmarkEnd w:id="26"/>
    <w:bookmarkStart w:id="27" w:name="skilled-labor-shortage"/>
    <w:p>
      <w:pPr>
        <w:pStyle w:val="Heading3"/>
      </w:pPr>
      <w:r>
        <w:t xml:space="preserve">3.2 Skilled Labor Shortage</w:t>
      </w:r>
    </w:p>
    <w:p>
      <w:pPr>
        <w:pStyle w:val="FirstParagraph"/>
      </w:pPr>
      <w:r>
        <w:t xml:space="preserve">The art of tailoring requires years of apprenticeship and practice. There is a growing shortage of young Saudis willing to enter this profession, leading to a reliance on expatriate labor. Ensuring high standards of craftsmanship while managing workforce dynamics is a significant operational challenge.</w:t>
      </w:r>
    </w:p>
    <w:bookmarkEnd w:id="27"/>
    <w:bookmarkStart w:id="28" w:name="economic-volatility"/>
    <w:p>
      <w:pPr>
        <w:pStyle w:val="Heading3"/>
      </w:pPr>
      <w:r>
        <w:t xml:space="preserve">3.3 Economic Volatility</w:t>
      </w:r>
    </w:p>
    <w:p>
      <w:pPr>
        <w:pStyle w:val="FirstParagraph"/>
      </w:pPr>
      <w:r>
        <w:t xml:space="preserve">Although the economy is stabilizing, fluctuations in oil prices can impact consumer spending power. In times of economic uncertainty, discretionary spending on luxury bespoke clothing may decrease, requiring tailors to maintain a loyal customer base through exceptional service quality.</w:t>
      </w:r>
    </w:p>
    <w:bookmarkEnd w:id="28"/>
    <w:bookmarkEnd w:id="29"/>
    <w:bookmarkStart w:id="33" w:name="strategic-responses-and-innovations"/>
    <w:p>
      <w:pPr>
        <w:pStyle w:val="Heading2"/>
      </w:pPr>
      <w:r>
        <w:t xml:space="preserve">4. Strategic Responses and Innovations</w:t>
      </w:r>
    </w:p>
    <w:p>
      <w:pPr>
        <w:pStyle w:val="FirstParagraph"/>
      </w:pPr>
      <w:r>
        <w:t xml:space="preserve">To succeed in the competitive market of</w:t>
      </w:r>
      <w:r>
        <w:t xml:space="preserve"> </w:t>
      </w:r>
      <w:r>
        <w:rPr>
          <w:bCs/>
          <w:b/>
        </w:rPr>
        <w:t xml:space="preserve">Saudi Arabia Riyadh</w:t>
      </w:r>
      <w:r>
        <w:t xml:space="preserve">, modern tailor businesses are adopting innovative strategies:</w:t>
      </w:r>
    </w:p>
    <w:bookmarkStart w:id="30" w:name="hybrid-business-models"/>
    <w:p>
      <w:pPr>
        <w:pStyle w:val="Heading3"/>
      </w:pPr>
      <w:r>
        <w:t xml:space="preserve">4.1 Hybrid Business Models</w:t>
      </w:r>
    </w:p>
    <w:p>
      <w:pPr>
        <w:pStyle w:val="FirstParagraph"/>
      </w:pPr>
      <w:r>
        <w:t xml:space="preserve">The most successful tailor enterprises in</w:t>
      </w:r>
      <w:r>
        <w:t xml:space="preserve"> </w:t>
      </w:r>
      <w:r>
        <w:rPr>
          <w:bCs/>
          <w:b/>
        </w:rPr>
        <w:t xml:space="preserve">Saudi Arabia Riyadh</w:t>
      </w:r>
      <w:r>
        <w:t xml:space="preserve"> </w:t>
      </w:r>
      <w:r>
        <w:t xml:space="preserve">operate hybrid models that combine physical ateliers with strong digital presences. They offer online fabric catalogs, virtual fitting technologies using AI, and social media marketing to reach younger audiences.</w:t>
      </w:r>
    </w:p>
    <w:bookmarkEnd w:id="30"/>
    <w:bookmarkStart w:id="31" w:name="emphasis-on-sustainability-and-quality"/>
    <w:p>
      <w:pPr>
        <w:pStyle w:val="Heading3"/>
      </w:pPr>
      <w:r>
        <w:t xml:space="preserve">4.2 Emphasis on Sustainability and Quality</w:t>
      </w:r>
    </w:p>
    <w:p>
      <w:pPr>
        <w:pStyle w:val="FirstParagraph"/>
      </w:pPr>
      <w:r>
        <w:t xml:space="preserve">In response to growing environmental awareness, some tailors are sourcing sustainable fabrics and promoting the longevity of well-made garments over disposable fashion. This aligns with global sustainability trends and appeals to environmentally conscious consumers in</w:t>
      </w:r>
      <w:r>
        <w:t xml:space="preserve"> </w:t>
      </w:r>
      <w:r>
        <w:rPr>
          <w:bCs/>
          <w:b/>
        </w:rPr>
        <w:t xml:space="preserve">Saudi Arabia Riyadh</w:t>
      </w:r>
      <w:r>
        <w:t xml:space="preserve">.</w:t>
      </w:r>
    </w:p>
    <w:bookmarkEnd w:id="31"/>
    <w:bookmarkStart w:id="32" w:name="collaborations-with-local-designers"/>
    <w:p>
      <w:pPr>
        <w:pStyle w:val="Heading3"/>
      </w:pPr>
      <w:r>
        <w:t xml:space="preserve">4.3 Collaborations with Local Designers</w:t>
      </w:r>
    </w:p>
    <w:p>
      <w:pPr>
        <w:pStyle w:val="FirstParagraph"/>
      </w:pPr>
      <w:r>
        <w:t xml:space="preserve">Tailors are increasingly collaborating with Saudi designers and influencers to create limited-edition collections. These partnerships enhance brand visibility and attract customers looking for exclusive, co-branded products.</w:t>
      </w:r>
    </w:p>
    <w:bookmarkEnd w:id="32"/>
    <w:bookmarkEnd w:id="33"/>
    <w:bookmarkStart w:id="34" w:name="Xdf741fc60fb3c0fa26d9788d0335b9353939256"/>
    <w:p>
      <w:pPr>
        <w:pStyle w:val="Heading2"/>
      </w:pPr>
      <w:r>
        <w:t xml:space="preserve">5. Conclusion: The Future of Tailoring in Saudi Arabia Riyadh</w:t>
      </w:r>
    </w:p>
    <w:p>
      <w:pPr>
        <w:pStyle w:val="FirstParagraph"/>
      </w:pPr>
      <w:r>
        <w:t xml:space="preserve">The case study of the tailoring industry in</w:t>
      </w:r>
      <w:r>
        <w:t xml:space="preserve"> </w:t>
      </w:r>
      <w:r>
        <w:rPr>
          <w:bCs/>
          <w:b/>
        </w:rPr>
        <w:t xml:space="preserve">Saudi Arabia Riyadh</w:t>
      </w:r>
      <w:r>
        <w:t xml:space="preserve"> </w:t>
      </w:r>
      <w:r>
        <w:t xml:space="preserve">illustrates a dynamic sector that is successfully navigating the intersection of tradition and modernity. As consumer preferences evolve, the role of the</w:t>
      </w:r>
      <w:r>
        <w:t xml:space="preserve"> </w:t>
      </w:r>
      <w:r>
        <w:rPr>
          <w:bCs/>
          <w:b/>
        </w:rPr>
        <w:t xml:space="preserve">Tailor</w:t>
      </w:r>
      <w:r>
        <w:t xml:space="preserve"> </w:t>
      </w:r>
      <w:r>
        <w:t xml:space="preserve">continues to expand beyond mere garment construction to include design consultation, cultural representation, and luxury service provision.</w:t>
      </w:r>
    </w:p>
    <w:p>
      <w:pPr>
        <w:pStyle w:val="BodyText"/>
      </w:pPr>
      <w:r>
        <w:t xml:space="preserve">The future outlook for tailor businesses in</w:t>
      </w:r>
      <w:r>
        <w:t xml:space="preserve"> </w:t>
      </w:r>
      <w:r>
        <w:rPr>
          <w:bCs/>
          <w:b/>
        </w:rPr>
        <w:t xml:space="preserve">Saudi Arabia Riyadh</w:t>
      </w:r>
      <w:r>
        <w:t xml:space="preserve"> </w:t>
      </w:r>
      <w:r>
        <w:t xml:space="preserve">remains positive, supported by demographic trends, economic diversification efforts under Vision 2030, and the enduring importance of modest fashion. By embracing technology, maintaining high craftsmanship standards, and understanding the nuanced cultural preferences of their clients, tailor enterprises can thrive and contribute to the rich cultural tapestry of</w:t>
      </w:r>
      <w:r>
        <w:t xml:space="preserve"> </w:t>
      </w:r>
      <w:r>
        <w:rPr>
          <w:bCs/>
          <w:b/>
        </w:rPr>
        <w:t xml:space="preserve">Saudi Arabia Riyadh</w:t>
      </w:r>
      <w:r>
        <w:t xml:space="preserve">.</w:t>
      </w:r>
    </w:p>
    <w:p>
      <w:pPr>
        <w:pStyle w:val="BodyText"/>
      </w:pPr>
      <w:r>
        <w:t xml:space="preserve">In conclusion, while challenges exist regarding competition and labor supply, the resilience and adaptability of the tailoring sector in</w:t>
      </w:r>
      <w:r>
        <w:t xml:space="preserve"> </w:t>
      </w:r>
      <w:r>
        <w:rPr>
          <w:bCs/>
          <w:b/>
        </w:rPr>
        <w:t xml:space="preserve">Saudi Arabia Riyadh</w:t>
      </w:r>
      <w:r>
        <w:t xml:space="preserve"> </w:t>
      </w:r>
      <w:r>
        <w:t xml:space="preserve">ensure its continued relevance. The integration of digital tools with traditional craftsmanship represents not just a business strategy but a cultural evolution that honors heritage while embracing the future.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Resurgence of Traditional Tailoring in Saudi Arabia Riyadh</dc:title>
  <dc:creator/>
  <dc:language>en</dc:language>
  <cp:keywords/>
  <dcterms:created xsi:type="dcterms:W3CDTF">2026-07-29T16:48:21Z</dcterms:created>
  <dcterms:modified xsi:type="dcterms:W3CDTF">2026-07-29T16:48:21Z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