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Bespoke</w:t>
      </w:r>
      <w:r>
        <w:t xml:space="preserve"> </w:t>
      </w:r>
      <w:r>
        <w:t xml:space="preserve">Tailoring</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dac0bf3b57050b3e59173026a34bf42d382e06c"/>
    <w:p>
      <w:pPr>
        <w:pStyle w:val="Heading1"/>
      </w:pPr>
      <w:r>
        <w:t xml:space="preserve">Bridging Tradition and Tropical Elegance: A Comprehensive Case Study on a High-End Tailor in United States Miami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South Beach, United States Miami</w:t>
      </w:r>
      <w:r>
        <w:br/>
      </w:r>
      <w:r>
        <w:rPr>
          <w:bCs/>
          <w:b/>
        </w:rPr>
        <w:t xml:space="preserve">Tenant Profile:</w:t>
      </w:r>
      <w:r>
        <w:br/>
      </w:r>
      <w:r>
        <w:t xml:space="preserve">A bespoke tailoring boutique specializing in luxury menswear and womenswear.</w:t>
      </w:r>
      <w:r>
        <w:br/>
      </w:r>
      <w:r>
        <w:br/>
      </w:r>
      <w:r>
        <w:t xml:space="preserve">The global fashion industry is undergoing a significant paradigm shift. Consumers are no longer satisfied with off-the-rack solutions that compromise on fit, quality, or individuality. Instead, there is a growing demand for personalized services that reflect personal identity and local culture. This case study examines the successful integration of a premium</w:t>
      </w:r>
      <w:r>
        <w:t xml:space="preserve"> </w:t>
      </w:r>
      <w:r>
        <w:rPr>
          <w:bCs/>
          <w:b/>
        </w:rPr>
        <w:t xml:space="preserve">Tailor</w:t>
      </w:r>
      <w:r>
        <w:t xml:space="preserve"> </w:t>
      </w:r>
      <w:r>
        <w:t xml:space="preserve">within the vibrant and competitive commercial landscape of</w:t>
      </w:r>
      <w:r>
        <w:t xml:space="preserve"> </w:t>
      </w:r>
      <w:r>
        <w:rPr>
          <w:bCs/>
          <w:b/>
        </w:rPr>
        <w:t xml:space="preserve">United States Miami</w:t>
      </w:r>
      <w:r>
        <w:t xml:space="preserve">.</w:t>
      </w:r>
    </w:p>
    <w:bookmarkStart w:id="20" w:name="executive-summary"/>
    <w:p>
      <w:pPr>
        <w:pStyle w:val="Heading2"/>
      </w:pPr>
      <w:r>
        <w:t xml:space="preserve">1. Executive Summary</w:t>
      </w:r>
    </w:p>
    <w:p>
      <w:pPr>
        <w:pStyle w:val="FirstParagraph"/>
      </w:pPr>
      <w:r>
        <w:t xml:space="preserve">Miami, Florida, stands as a unique crossroads between North American business rigor and Latin American cultural vibrancy. As a global hub for finance, tourism, art Basel events, and international diplomacy, the city demands attire that is both professional and expressive. This document analyzes how establishing a high-end</w:t>
      </w:r>
      <w:r>
        <w:t xml:space="preserve"> </w:t>
      </w:r>
      <w:r>
        <w:rPr>
          <w:bCs/>
          <w:b/>
        </w:rPr>
        <w:t xml:space="preserve">Tailor</w:t>
      </w:r>
      <w:r>
        <w:t xml:space="preserve"> </w:t>
      </w:r>
      <w:r>
        <w:t xml:space="preserve">shop in this specific locale addresses the market gap for precision fit combined with tropical-appropriate fabrics. The study outlines the strategic advantages of operating a</w:t>
      </w:r>
      <w:r>
        <w:t xml:space="preserve"> </w:t>
      </w:r>
      <w:r>
        <w:rPr>
          <w:bCs/>
          <w:b/>
        </w:rPr>
        <w:t xml:space="preserve">Tailor</w:t>
      </w:r>
      <w:r>
        <w:t xml:space="preserve"> </w:t>
      </w:r>
      <w:r>
        <w:t xml:space="preserve">business in</w:t>
      </w:r>
      <w:r>
        <w:t xml:space="preserve"> </w:t>
      </w:r>
      <w:r>
        <w:rPr>
          <w:bCs/>
          <w:b/>
        </w:rPr>
        <w:t xml:space="preserve">United States Miami</w:t>
      </w:r>
      <w:r>
        <w:t xml:space="preserve">, highlighting challenges related to humidity, diverse clientele, and seasonal fluctuations.</w:t>
      </w:r>
    </w:p>
    <w:bookmarkEnd w:id="20"/>
    <w:bookmarkStart w:id="23" w:name="market-analysis-the-miami-context"/>
    <w:p>
      <w:pPr>
        <w:pStyle w:val="Heading2"/>
      </w:pPr>
      <w:r>
        <w:t xml:space="preserve">2. Market Analysis: The Miami Context</w:t>
      </w:r>
    </w:p>
    <w:p>
      <w:pPr>
        <w:pStyle w:val="FirstParagraph"/>
      </w:pPr>
      <w:r>
        <w:t xml:space="preserve">The decision to locate a bespoke garment service in</w:t>
      </w:r>
      <w:r>
        <w:t xml:space="preserve"> </w:t>
      </w:r>
      <w:r>
        <w:rPr>
          <w:bCs/>
          <w:b/>
        </w:rPr>
        <w:t xml:space="preserve">United States Miami</w:t>
      </w:r>
      <w:r>
        <w:br/>
      </w:r>
      <w:r>
        <w:br/>
      </w:r>
      <w:r>
        <w:t xml:space="preserve">The climate plays a pivotal role in consumer behavior. In contrast to New York or Chicago, where heavy woolens and layered suits dominate, the wardrobe requirements in Miami are dictated by heat and humidity. However this does not diminish the need for structure; rather it enhances it.</w:t>
      </w:r>
    </w:p>
    <w:bookmarkStart w:id="21" w:name="the-demand-for-breathable-luxury"/>
    <w:p>
      <w:pPr>
        <w:pStyle w:val="Heading3"/>
      </w:pPr>
      <w:r>
        <w:t xml:space="preserve">2.1 The Demand for Breathable Luxury</w:t>
      </w:r>
    </w:p>
    <w:p>
      <w:pPr>
        <w:pStyle w:val="FirstParagraph"/>
      </w:pPr>
      <w:r>
        <w:t xml:space="preserve">A primary challenge faced by any client seeking formal wear in a subtropical climate is maintaining comfort without sacrificing elegance. Standard suiting fabrics often cause discomfort during outdoor events, beachfront weddings, or warm office environments. A specialized</w:t>
      </w:r>
      <w:r>
        <w:t xml:space="preserve"> </w:t>
      </w:r>
      <w:r>
        <w:rPr>
          <w:bCs/>
          <w:b/>
        </w:rPr>
        <w:t xml:space="preserve">Tailor</w:t>
      </w:r>
      <w:r>
        <w:t xml:space="preserve"> </w:t>
      </w:r>
      <w:r>
        <w:t xml:space="preserve">in this region must curate an inventory of high-performance natural fibers such as ultra-fine wools (Super 150s and above), high-quality cotton blends, linen-silk mixes, and tropical-weight gabardines.</w:t>
      </w:r>
    </w:p>
    <w:bookmarkEnd w:id="21"/>
    <w:bookmarkStart w:id="22" w:name="demographic-diversity"/>
    <w:p>
      <w:pPr>
        <w:pStyle w:val="Heading3"/>
      </w:pPr>
      <w:r>
        <w:t xml:space="preserve">2.2 Demographic Diversity</w:t>
      </w:r>
    </w:p>
    <w:p>
      <w:pPr>
        <w:pStyle w:val="FirstParagraph"/>
      </w:pPr>
      <w:r>
        <w:rPr>
          <w:bCs/>
          <w:b/>
        </w:rPr>
        <w:t xml:space="preserve">United States MiamiTailor</w:t>
      </w:r>
      <w:r>
        <w:t xml:space="preserve">Tailor must understand varying body types, cultural modesty standards for certain events, and the specific style preferences associated with different ethnic groups present in the area.</w:t>
      </w:r>
    </w:p>
    <w:bookmarkEnd w:id="22"/>
    <w:bookmarkEnd w:id="23"/>
    <w:bookmarkStart w:id="24" w:name="operational-strategy-for-the-tailor"/>
    <w:p>
      <w:pPr>
        <w:pStyle w:val="Heading2"/>
      </w:pPr>
      <w:r>
        <w:t xml:space="preserve">3. Operational Strategy for the Tailor</w:t>
      </w:r>
    </w:p>
    <w:p>
      <w:pPr>
        <w:pStyle w:val="FirstParagraph"/>
      </w:pPr>
      <w:r>
        <w:t xml:space="preserve">To succeed in this dynamic environment, the operational framework of the</w:t>
      </w:r>
      <w:r>
        <w:t xml:space="preserve"> </w:t>
      </w:r>
      <w:r>
        <w:rPr>
          <w:bCs/>
          <w:b/>
        </w:rPr>
        <w:t xml:space="preserve">TailorUnited States Miami</w:t>
      </w:r>
      <w:r>
        <w:t xml:space="preserve">. The following strategies were employed:</w:t>
      </w:r>
    </w:p>
    <w:p>
      <w:pPr>
        <w:numPr>
          <w:ilvl w:val="0"/>
          <w:numId w:val="1001"/>
        </w:numPr>
        <w:pStyle w:val="Compact"/>
      </w:pPr>
      <w:r>
        <w:rPr>
          <w:bCs/>
          <w:b/>
        </w:rPr>
        <w:t xml:space="preserve">Sourcing Localized Materials:</w:t>
      </w:r>
      <w:r>
        <w:br/>
      </w:r>
      <w:r>
        <w:t xml:space="preserve">The supply chain was adjusted to source fabrics that resist humidity and wrinkling. Partnerships with mills in Europe and Japan were maintained, but local storage solutions involving climate control became essential to prevent fabric damage due to moisture.</w:t>
      </w:r>
    </w:p>
    <w:p>
      <w:pPr>
        <w:numPr>
          <w:ilvl w:val="0"/>
          <w:numId w:val="1001"/>
        </w:numPr>
        <w:pStyle w:val="Compact"/>
      </w:pPr>
      <w:r>
        <w:rPr>
          <w:bCs/>
          <w:b/>
        </w:rPr>
        <w:t xml:space="preserve">Service Speed:</w:t>
      </w:r>
      <w:r>
        <w:br/>
      </w:r>
      <w:r>
        <w:t xml:space="preserve">Tourism is a major driver of the economy in</w:t>
      </w:r>
      <w:r>
        <w:t xml:space="preserve"> </w:t>
      </w:r>
      <w:r>
        <w:rPr>
          <w:bCs/>
          <w:b/>
        </w:rPr>
        <w:t xml:space="preserve">United States Miami</w:t>
      </w:r>
      <w:r>
        <w:t xml:space="preserve">. Many clients are visitors who require garments within 48 hours for upcoming events. The</w:t>
      </w:r>
    </w:p>
    <w:p>
      <w:pPr>
        <w:numPr>
          <w:ilvl w:val="0"/>
          <w:numId w:val="1000"/>
        </w:numPr>
        <w:pStyle w:val="Compact"/>
      </w:pPr>
      <w:r>
        <w:t xml:space="preserve">Tailor implemented an "Express Bespoke" service, utilizing digital scanning technology for initial measurements and prioritizing rush orders during peak tourist seasons (January to April).</w:t>
      </w:r>
    </w:p>
    <w:p>
      <w:pPr>
        <w:numPr>
          <w:ilvl w:val="0"/>
          <w:numId w:val="1001"/>
        </w:numPr>
        <w:pStyle w:val="Compact"/>
      </w:pPr>
      <w:r>
        <w:rPr>
          <w:bCs/>
          <w:b/>
        </w:rPr>
        <w:t xml:space="preserve">Digital Integration:</w:t>
      </w:r>
      <w:r>
        <w:br/>
      </w:r>
      <w:r>
        <w:t xml:space="preserve">A robust online booking system and virtual consultation options were introduced. This allows international clients visiting</w:t>
      </w:r>
    </w:p>
    <w:p>
      <w:pPr>
        <w:numPr>
          <w:ilvl w:val="0"/>
          <w:numId w:val="1000"/>
        </w:numPr>
        <w:pStyle w:val="Compact"/>
      </w:pPr>
      <w:r>
        <w:t xml:space="preserve">United States Miami or locals traveling abroad to schedule fittings efficiently, reducing downtime.</w:t>
      </w:r>
    </w:p>
    <w:p>
      <w:pPr>
        <w:pStyle w:val="FirstParagraph"/>
      </w:pPr>
      <w:r>
        <w:t xml:space="preserve">.4 Challenges and Solutions</w:t>
      </w:r>
    </w:p>
    <w:p>
      <w:pPr>
        <w:pStyle w:val="BodyText"/>
      </w:pPr>
      <w:r>
        <w:rPr>
          <w:bCs/>
          <w:b/>
        </w:rPr>
        <w:t xml:space="preserve">The Challenge of Seasonality:</w:t>
      </w:r>
      <w:r>
        <w:br/>
      </w:r>
      <w:r>
        <w:t xml:space="preserve">Miami experiences a distinct high season (winter) and low season (summer). During the summer, tourism dips significantly. To mitigate revenue fluctuations, the</w:t>
      </w:r>
    </w:p>
    <w:p>
      <w:pPr>
        <w:pStyle w:val="BodyText"/>
      </w:pPr>
      <w:r>
        <w:t xml:space="preserve">Tailor expanded its service offering to include repair services for existing garments from other brands and created a subscription-based maintenance club for local professionals who require regular steam cleanings and minor adjustments.</w:t>
      </w:r>
    </w:p>
    <w:bookmarkEnd w:id="24"/>
    <w:bookmarkStart w:id="25" w:name="financial-performance-and-roi"/>
    <w:p>
      <w:pPr>
        <w:pStyle w:val="Heading2"/>
      </w:pPr>
      <w:r>
        <w:t xml:space="preserve">.5 Financial Performance and ROI</w:t>
      </w:r>
    </w:p>
    <w:p>
      <w:pPr>
        <w:pStyle w:val="FirstParagraph"/>
      </w:pPr>
      <w:r>
        <w:t xml:space="preserve">The initial investment in a high-end retail space in prime locations like South Beach or Downtown Miami is substantial. However, the average transaction value (ATV) for bespoke tailoring is significantly higher than ready-to-wear retail. By focusing on a niche market that values fit and exclusivity, the</w:t>
      </w:r>
      <w:r>
        <w:t xml:space="preserve"> </w:t>
      </w:r>
      <w:r>
        <w:rPr>
          <w:bCs/>
          <w:b/>
        </w:rPr>
        <w:t xml:space="preserve">Tailor</w:t>
      </w:r>
      <w:r>
        <w:t xml:space="preserve"> </w:t>
      </w:r>
      <w:r>
        <w:t xml:space="preserve">achieved break-even within fourteen months of operation in</w:t>
      </w:r>
    </w:p>
    <w:p>
      <w:pPr>
        <w:pStyle w:val="BodyText"/>
      </w:pPr>
      <w:r>
        <w:t xml:space="preserve">United States Miami.</w:t>
      </w:r>
    </w:p>
    <w:bookmarkEnd w:id="25"/>
    <w:bookmarkStart w:id="26" w:name="client-testimonials-and-brand-perception"/>
    <w:p>
      <w:pPr>
        <w:pStyle w:val="Heading2"/>
      </w:pPr>
      <w:r>
        <w:t xml:space="preserve">.6 Client Testimonials and Brand Perception</w:t>
      </w:r>
    </w:p>
    <w:p>
      <w:pPr>
        <w:pStyle w:val="FirstParagraph"/>
      </w:pPr>
      <w:r>
        <w:t xml:space="preserve">The success of this venture is also reflected in customer retention. In a city known for its transient population, building a loyal client base is difficult but rewarding. Clients frequently cite the ability to wear a suit comfortably at an outdoor gala on Ocean Drive as their primary reason for returning. The brand has become synonymous with "Miami Luxury"—a blend of sharp aesthetics and tropical practicality.</w:t>
      </w:r>
    </w:p>
    <w:bookmarkEnd w:id="26"/>
    <w:bookmarkStart w:id="27" w:name="conclusion"/>
    <w:p>
      <w:pPr>
        <w:pStyle w:val="Heading2"/>
      </w:pPr>
      <w:r>
        <w:t xml:space="preserve">.7 Conclusion</w:t>
      </w:r>
    </w:p>
    <w:p>
      <w:pPr>
        <w:pStyle w:val="FirstParagraph"/>
      </w:pPr>
      <w:r>
        <w:t xml:space="preserve">This case study demonstrates that establishing a premium</w:t>
      </w:r>
      <w:r>
        <w:t xml:space="preserve"> </w:t>
      </w:r>
      <w:r>
        <w:rPr>
          <w:bCs/>
          <w:b/>
        </w:rPr>
        <w:t xml:space="preserve">TailorUnited States Miami</w:t>
      </w:r>
    </w:p>
    <w:p>
      <w:pPr>
        <w:pStyle w:val="BodyText"/>
      </w:pPr>
      <w:r>
        <w:t xml:space="preserve">The key takeaways for entrepreneurs looking to enter similar markets include:</w:t>
      </w:r>
    </w:p>
    <w:p>
      <w:pPr>
        <w:pStyle w:val="BodyText"/>
      </w:pPr>
      <w:r>
        <w:rPr>
          <w:bCs/>
          <w:b/>
        </w:rPr>
        <w:t xml:space="preserve">Adapt to Climate:</w:t>
      </w:r>
    </w:p>
    <w:p>
      <w:pPr>
        <w:pStyle w:val="BodyText"/>
      </w:pPr>
      <w:r>
        <w:rPr>
          <w:bCs/>
          <w:b/>
        </w:rPr>
        <w:t xml:space="preserve">Leverage Diversity:.8 Future OutlookLooking ahead, the integration of technology such as AI-driven fit prediction and sustainable fabric innovations will further enhance the value proposition of a</w:t>
      </w:r>
      <w:r>
        <w:rPr>
          <w:bCs/>
          <w:b/>
        </w:rPr>
        <w:t xml:space="preserve"> </w:t>
      </w:r>
      <w:r>
        <w:rPr>
          <w:bCs/>
          <w:b/>
          <w:bCs/>
          <w:b/>
        </w:rPr>
        <w:t xml:space="preserve">TailorUnited States Miami</w:t>
      </w:r>
    </w:p>
    <w:p>
      <w:r>
        <w:pict>
          <v:rect style="width:0;height:1.5pt" o:hralign="center" o:hrstd="t" o:hr="t"/>
        </w:pict>
      </w:r>
    </w:p>
    <w:p>
      <w:pPr>
        <w:pStyle w:val="FirstParagraph"/>
      </w:pPr>
      <w:r>
        <w:rPr>
          <w:iCs/>
          <w:i/>
        </w:rPr>
        <w:t xml:space="preserve">Note: All names of specific businesses mentioned in this hypothetical case study have been anonymized for privacy purposes. The data reflects aggregated industry trends and simulated financial models based on real-world market conditions in Miami-Dade County.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Bespoke Tailoring Services in United States Miami</dc:title>
  <dc:creator/>
  <dc:language>en</dc:language>
  <cp:keywords/>
  <dcterms:created xsi:type="dcterms:W3CDTF">2026-07-29T09:38:36Z</dcterms:created>
  <dcterms:modified xsi:type="dcterms:W3CDTF">2026-07-29T09:38:36Z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