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Empowering</w:t>
      </w:r>
      <w:r>
        <w:t xml:space="preserve"> </w:t>
      </w:r>
      <w:r>
        <w:t xml:space="preserve">Education</w:t>
      </w:r>
      <w:r>
        <w:t xml:space="preserve"> </w:t>
      </w:r>
      <w:r>
        <w:t xml:space="preserve">through</w:t>
      </w:r>
      <w:r>
        <w:t xml:space="preserve"> </w:t>
      </w:r>
      <w:r>
        <w:t xml:space="preserve">the</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1" w:name="X4937de4a140f519f7d468c1e1888a04099145e5"/>
    <w:p>
      <w:pPr>
        <w:pStyle w:val="Heading1"/>
      </w:pPr>
      <w:r>
        <w:t xml:space="preserve">Case Study: Empowering Education through the Teacher Primary Initiative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Completed/Review Phase</w:t>
      </w:r>
      <w:r>
        <w:br/>
      </w:r>
      <w:r>
        <w:rPr>
          <w:bCs/>
          <w:b/>
        </w:rPr>
        <w:t xml:space="preserve">Tier of Education:</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iCs/>
          <w:i/>
        </w:rPr>
        <w:t xml:space="preserve">Teacher Primary</w:t>
      </w:r>
      <w:r>
        <w:t xml:space="preserve"> </w:t>
      </w:r>
      <w:r>
        <w:t xml:space="preserve">program in revitalizing foundational education within the urban and peri-urban districts of Afghanistan Kabul. In a region where educational infrastructure has faced decades of conflict, economic instability, and shifting political landscapes, the quality of primary schooling remains fragile. This document analyzes how targeted professional development for primary school teachers serves as a linchpin for educational recovery in Afghanistan Kabul. By focusing on pedagogical skills, classroom management, and psychological support for educators in this specific geographic context,</w:t>
      </w:r>
    </w:p>
    <w:p>
      <w:pPr>
        <w:pStyle w:val="BodyText"/>
      </w:pPr>
      <w:r>
        <w:t xml:space="preserve">The initiative aims to restore confidence among parents and students while ensuring that the foundational years of learning are robust enough to withstand societal pressures. The findings suggest that investing in the</w:t>
      </w:r>
      <w:r>
        <w:t xml:space="preserve"> </w:t>
      </w:r>
      <w:r>
        <w:rPr>
          <w:iCs/>
          <w:i/>
        </w:rPr>
        <w:t xml:space="preserve">Teacher Primary</w:t>
      </w:r>
      <w:r>
        <w:t xml:space="preserve"> </w:t>
      </w:r>
      <w:r>
        <w:t xml:space="preserve">cadre is not merely an administrative necessity but a strategic imperative for long-term stability and human capital development in Afghanistan Kabul.</w:t>
      </w:r>
    </w:p>
    <w:bookmarkEnd w:id="20"/>
    <w:bookmarkStart w:id="21" w:name="Xf6f55dc1d3475f1b729cd92a20833535a8eea82"/>
    <w:p>
      <w:pPr>
        <w:pStyle w:val="Heading2"/>
      </w:pPr>
      <w:r>
        <w:t xml:space="preserve">2. Contextual Background: Education in Afghanistan Kabul</w:t>
      </w:r>
    </w:p>
    <w:p>
      <w:pPr>
        <w:pStyle w:val="FirstParagraph"/>
      </w:pPr>
      <w:r>
        <w:t xml:space="preserve">Afghanistan Kabul, as the capital city, serves as the nerve center of the nation’s educational policy and implementation. However, despite its status as an urban hub, schools in Afghanistan Kabul face unique challenges that differ from rural areas yet are equally severe. The education system has suffered from a brain drain where thousands of qualified educators fled during periods of intense conflict. Consequently, remaining teachers often lack up-to-date training or resources.</w:t>
      </w:r>
    </w:p>
    <w:p>
      <w:pPr>
        <w:pStyle w:val="BodyText"/>
      </w:pPr>
      <w:r>
        <w:t xml:space="preserve">In the current era following the political transition, access to education has become increasingly complex. While primary education is theoretically free and compulsory in Afghanistan Kabul, attendance rates fluctuate due to economic hardship and safety concerns. The curriculum itself requires modernization to meet international standards while remaining culturally relevant. Within this volatile environment, the</w:t>
      </w:r>
      <w:r>
        <w:t xml:space="preserve"> </w:t>
      </w:r>
      <w:r>
        <w:rPr>
          <w:iCs/>
          <w:i/>
        </w:rPr>
        <w:t xml:space="preserve">Teacher Primary</w:t>
      </w:r>
      <w:r>
        <w:t xml:space="preserve"> </w:t>
      </w:r>
      <w:r>
        <w:t xml:space="preserve">program was identified as a key intervention point because teachers are the direct interface between the student and knowledge.</w:t>
      </w:r>
    </w:p>
    <w:bookmarkEnd w:id="21"/>
    <w:bookmarkStart w:id="22" w:name="problem-statement"/>
    <w:p>
      <w:pPr>
        <w:pStyle w:val="Heading2"/>
      </w:pPr>
      <w:r>
        <w:t xml:space="preserve">3. Problem Statement</w:t>
      </w:r>
    </w:p>
    <w:p>
      <w:pPr>
        <w:pStyle w:val="FirstParagraph"/>
      </w:pPr>
      <w:r>
        <w:t xml:space="preserve">The core problem addressed in this case study is the disparity between educational policy and classroom reality in Afghanistan Kabul. While policies exist to promote literacy and numeracy, many primary schools lack educators who are equipped with modern teaching methodologies. The traditional model of rote learning persists due to a lack of training, resulting in low student engagement and poor retention rates.</w:t>
      </w:r>
    </w:p>
    <w:p>
      <w:pPr>
        <w:pStyle w:val="BodyText"/>
      </w:pPr>
      <w:r>
        <w:t xml:space="preserve">Specific issues identified include:</w:t>
      </w:r>
    </w:p>
    <w:p>
      <w:pPr>
        <w:pStyle w:val="BodyText"/>
      </w:pPr>
      <w:r>
        <w:rPr>
          <w:bCs/>
          <w:b/>
        </w:rPr>
        <w:t xml:space="preserve">Inadequate Pedagogical Skills:</w:t>
      </w:r>
      <w:r>
        <w:t xml:space="preserve"> </w:t>
      </w:r>
      <w:r>
        <w:t xml:space="preserve">Many teachers in Afghanistan Kabul were trained under outdated curricula and require refresher courses on child-centered learning.</w:t>
      </w:r>
    </w:p>
    <w:p>
      <w:pPr>
        <w:pStyle w:val="BodyText"/>
      </w:pPr>
      <w:r>
        <w:br/>
      </w:r>
    </w:p>
    <w:p>
      <w:pPr>
        <w:numPr>
          <w:ilvl w:val="0"/>
          <w:numId w:val="1001"/>
        </w:numPr>
        <w:pStyle w:val="Compact"/>
      </w:pPr>
      <w:r>
        <w:rPr>
          <w:bCs/>
          <w:b/>
        </w:rPr>
        <w:t xml:space="preserve">Limited Resources:</w:t>
      </w:r>
      <w:r>
        <w:t xml:space="preserve"> </w:t>
      </w:r>
      <w:r>
        <w:t xml:space="preserve">Teachers often work without basic teaching aids, requiring them to innovate with limited means.</w:t>
      </w:r>
    </w:p>
    <w:p>
      <w:pPr>
        <w:numPr>
          <w:ilvl w:val="0"/>
          <w:numId w:val="1001"/>
        </w:numPr>
        <w:pStyle w:val="Compact"/>
      </w:pPr>
      <w:r>
        <w:rPr>
          <w:bCs/>
          <w:b/>
        </w:rPr>
        <w:t xml:space="preserve">Moral and Psychological Fatigue:</w:t>
      </w:r>
      <w:r>
        <w:t xml:space="preserve"> </w:t>
      </w:r>
      <w:r>
        <w:t xml:space="preserve">Educators in Afghanistan Kabul operate under high stress due to economic uncertainty and social pressures, affecting their performance.</w:t>
      </w:r>
    </w:p>
    <w:bookmarkEnd w:id="22"/>
    <w:bookmarkStart w:id="26" w:name="Xa23b7e36eb5ac56c77eb1627d92a2d560925f41"/>
    <w:p>
      <w:pPr>
        <w:pStyle w:val="Heading2"/>
      </w:pPr>
      <w:r>
        <w:t xml:space="preserve">4. The Intervention: The Teacher Primary Initiative</w:t>
      </w:r>
    </w:p>
    <w:p>
      <w:pPr>
        <w:pStyle w:val="FirstParagraph"/>
      </w:pPr>
      <w:r>
        <w:t xml:space="preserve">The</w:t>
      </w:r>
      <w:r>
        <w:t xml:space="preserve"> </w:t>
      </w:r>
      <w:r>
        <w:rPr>
          <w:iCs/>
          <w:i/>
        </w:rPr>
        <w:t xml:space="preserve">Teacher Primary</w:t>
      </w:r>
      <w:r>
        <w:t xml:space="preserve"> </w:t>
      </w:r>
      <w:r>
        <w:t xml:space="preserve">initiative is a comprehensive professional development program designed specifically for educators working in primary grades (ages 6–12) in Afghanistan Kabul. Unlike general training programs, this intervention focuses on the developmental psychology of young children and age-appropriate instructional strategies.</w:t>
      </w:r>
    </w:p>
    <w:bookmarkStart w:id="23" w:name="component-one-pedagogical-training"/>
    <w:p>
      <w:pPr>
        <w:pStyle w:val="Heading3"/>
      </w:pPr>
      <w:r>
        <w:t xml:space="preserve">4.1 Component One: Pedagogical Training</w:t>
      </w:r>
    </w:p>
    <w:p>
      <w:pPr>
        <w:pStyle w:val="FirstParagraph"/>
      </w:pPr>
      <w:r>
        <w:t xml:space="preserve">The first pillar involved intensive workshops focused on interactive teaching methods. In Afghanistan Kabul, where large class sizes are common, teachers were trained in differentiated instruction techniques to manage diverse learning speeds within a single classroom. This was crucial for improving literacy and numeracy outcomes without increasing the burden on individual students.</w:t>
      </w:r>
    </w:p>
    <w:bookmarkEnd w:id="23"/>
    <w:bookmarkStart w:id="24" w:name="Xb0e93b3ac575e1584689a272292903c82eb0d5e"/>
    <w:p>
      <w:pPr>
        <w:pStyle w:val="Heading3"/>
      </w:pPr>
      <w:r>
        <w:t xml:space="preserve">4.2 Component Two: Digital Literacy and Resource Creation</w:t>
      </w:r>
    </w:p>
    <w:p>
      <w:pPr>
        <w:pStyle w:val="FirstParagraph"/>
      </w:pPr>
      <w:r>
        <w:t xml:space="preserve">To address resource scarcity, the program introduced low-tech solutions alongside digital tools where available in Afghanistan Kabul. Teachers learned to create visual aids using locally sourced materials and were provided with tablets containing offline educational content. This hybrid approach ensured continuity of education regardless of internet connectivity issues.</w:t>
      </w:r>
    </w:p>
    <w:bookmarkEnd w:id="24"/>
    <w:bookmarkStart w:id="25" w:name="component-three-psychosocial-support"/>
    <w:p>
      <w:pPr>
        <w:pStyle w:val="Heading3"/>
      </w:pPr>
      <w:r>
        <w:t xml:space="preserve">4.3 Component Three: Psychosocial Support</w:t>
      </w:r>
    </w:p>
    <w:p>
      <w:pPr>
        <w:pStyle w:val="FirstParagraph"/>
      </w:pPr>
      <w:r>
        <w:t xml:space="preserve">A unique aspect of this case study is the integration of mental health support for teachers in Afghanistan Kabul. Recognizing that educator well-being directly impacts student performance, the program included counseling sessions and peer-support networks. This holistic approach acknowledged that a supported teacher is more effective than an isolated one.</w:t>
      </w:r>
    </w:p>
    <w:bookmarkEnd w:id="25"/>
    <w:bookmarkEnd w:id="26"/>
    <w:bookmarkStart w:id="27" w:name="X9cd5c81ca66da8b4a9c355a4350f0a1ccffcfdf"/>
    <w:p>
      <w:pPr>
        <w:pStyle w:val="Heading2"/>
      </w:pPr>
      <w:r>
        <w:t xml:space="preserve">5. Implementation Challenges in Afghanistan Kabul</w:t>
      </w:r>
    </w:p>
    <w:p>
      <w:pPr>
        <w:pStyle w:val="FirstParagraph"/>
      </w:pPr>
      <w:r>
        <w:t xml:space="preserve">The implementation of the</w:t>
      </w:r>
      <w:r>
        <w:t xml:space="preserve"> </w:t>
      </w:r>
      <w:r>
        <w:rPr>
          <w:iCs/>
          <w:i/>
        </w:rPr>
        <w:t xml:space="preserve">Teacher Primary</w:t>
      </w:r>
      <w:r>
        <w:t xml:space="preserve"> </w:t>
      </w:r>
      <w:r>
        <w:t xml:space="preserve">program was not without obstacles operating within the complex socio-political landscape of Afghanistan Kabul.</w:t>
      </w:r>
    </w:p>
    <w:p>
      <w:pPr>
        <w:numPr>
          <w:ilvl w:val="0"/>
          <w:numId w:val="1002"/>
        </w:numPr>
        <w:pStyle w:val="Compact"/>
      </w:pPr>
      <w:r>
        <w:rPr>
          <w:bCs/>
          <w:b/>
        </w:rPr>
        <w:t xml:space="preserve">Cultural Resistance:</w:t>
      </w:r>
      <w:r>
        <w:t xml:space="preserve"> </w:t>
      </w:r>
      <w:r>
        <w:t xml:space="preserve">In some conservative communities in Afghanistan Kabul, there was initial hesitation regarding co-educational training sessions or the introduction of new pedagogical methods that differed from traditional norms.</w:t>
      </w:r>
    </w:p>
    <w:p>
      <w:pPr>
        <w:numPr>
          <w:ilvl w:val="0"/>
          <w:numId w:val="1002"/>
        </w:numPr>
        <w:pStyle w:val="Compact"/>
      </w:pPr>
      <w:r>
        <w:rPr>
          <w:bCs/>
          <w:b/>
        </w:rPr>
        <w:t xml:space="preserve">Bureaucratic Hurdles:</w:t>
      </w:r>
      <w:r>
        <w:t xml:space="preserve"> </w:t>
      </w:r>
      <w:r>
        <w:t xml:space="preserve">Coordination with local education directorates in Afghanistan Kabul required navigating complex administrative protocols, which slowed down the deployment of resources.</w:t>
      </w:r>
    </w:p>
    <w:p>
      <w:pPr>
        <w:numPr>
          <w:ilvl w:val="0"/>
          <w:numId w:val="1002"/>
        </w:numPr>
        <w:pStyle w:val="Compact"/>
      </w:pPr>
      <w:r>
        <w:rPr>
          <w:bCs/>
          <w:b/>
        </w:rPr>
        <w:t xml:space="preserve">Economic Instability:</w:t>
      </w:r>
      <w:r>
        <w:t xml:space="preserve"> </w:t>
      </w:r>
      <w:r>
        <w:t xml:space="preserve">Inflation and economic sanctions impacted the procurement of training materials, forcing organizers to rely on donor funding for sustained operations.</w:t>
      </w:r>
    </w:p>
    <w:bookmarkEnd w:id="27"/>
    <w:bookmarkStart w:id="28" w:name="results-and-impact-assessment"/>
    <w:p>
      <w:pPr>
        <w:pStyle w:val="Heading2"/>
      </w:pPr>
      <w:r>
        <w:t xml:space="preserve">6. Results and Impact Assessment</w:t>
      </w:r>
    </w:p>
    <w:p>
      <w:pPr>
        <w:pStyle w:val="FirstParagraph"/>
      </w:pPr>
      <w:r>
        <w:t xml:space="preserve">Six months after the initial rollout of the</w:t>
      </w:r>
      <w:r>
        <w:t xml:space="preserve"> </w:t>
      </w:r>
      <w:r>
        <w:rPr>
          <w:iCs/>
          <w:i/>
        </w:rPr>
        <w:t xml:space="preserve">Teacher Primary</w:t>
      </w:r>
      <w:r>
        <w:t xml:space="preserve"> </w:t>
      </w:r>
      <w:r>
        <w:t xml:space="preserve">program in selected districts of Afghanistan Kabul, preliminary data showed promising trends.</w:t>
      </w:r>
    </w:p>
    <w:p>
      <w:pPr>
        <w:numPr>
          <w:ilvl w:val="0"/>
          <w:numId w:val="1003"/>
        </w:numPr>
        <w:pStyle w:val="Compact"/>
      </w:pPr>
      <w:r>
        <w:rPr>
          <w:bCs/>
          <w:b/>
        </w:rPr>
        <w:t xml:space="preserve">Improved Student Engagement:</w:t>
      </w:r>
      <w:r>
        <w:t xml:space="preserve"> </w:t>
      </w:r>
      <w:r>
        <w:t xml:space="preserve">Teachers reported a 30% increase in student participation during lessons, attributed to the adoption of interactive teaching methods. In Afghanistan Kabul, classrooms that previously saw passive learning began to exhibit dynamic discussion groups.</w:t>
      </w:r>
    </w:p>
    <w:p>
      <w:pPr>
        <w:numPr>
          <w:ilvl w:val="0"/>
          <w:numId w:val="1003"/>
        </w:numPr>
        <w:pStyle w:val="Compact"/>
      </w:pPr>
      <w:r>
        <w:rPr>
          <w:bCs/>
          <w:b/>
        </w:rPr>
        <w:t xml:space="preserve">Enhanced Teacher Confidence:</w:t>
      </w:r>
      <w:r>
        <w:t xml:space="preserve"> </w:t>
      </w:r>
      <w:r>
        <w:t xml:space="preserve">Surveys indicated that 75% of participating teachers felt more confident in their ability to handle diverse classroom needs. This boost in morale was critical for retaining staff in Afghanistan Kabul, where turnover rates had historically been high.</w:t>
      </w:r>
    </w:p>
    <w:p>
      <w:pPr>
        <w:numPr>
          <w:ilvl w:val="0"/>
          <w:numId w:val="1003"/>
        </w:numPr>
        <w:pStyle w:val="Compact"/>
      </w:pPr>
      <w:r>
        <w:rPr>
          <w:bCs/>
          <w:b/>
        </w:rPr>
        <w:t xml:space="preserve">Community Trust:</w:t>
      </w:r>
      <w:r>
        <w:t xml:space="preserve"> </w:t>
      </w:r>
      <w:r>
        <w:t xml:space="preserve">Parental feedback from Afghanistan Kabul showed increased satisfaction with school quality. Many parents cited the visible change in their children's attitude toward learning as a primary reason for continued enrollment.</w:t>
      </w:r>
    </w:p>
    <w:bookmarkEnd w:id="28"/>
    <w:bookmarkStart w:id="29" w:name="lessons-learned-and-recommendations"/>
    <w:p>
      <w:pPr>
        <w:pStyle w:val="Heading2"/>
      </w:pPr>
      <w:r>
        <w:t xml:space="preserve">7. Lessons Learned and Recommendations</w:t>
      </w:r>
    </w:p>
    <w:p>
      <w:pPr>
        <w:pStyle w:val="FirstParagraph"/>
      </w:pPr>
      <w:r>
        <w:t xml:space="preserve">This case study of the</w:t>
      </w:r>
      <w:r>
        <w:t xml:space="preserve"> </w:t>
      </w:r>
      <w:r>
        <w:rPr>
          <w:iCs/>
          <w:i/>
        </w:rPr>
        <w:t xml:space="preserve">Teacher Primary</w:t>
      </w:r>
      <w:r>
        <w:t xml:space="preserve"> </w:t>
      </w:r>
      <w:r>
        <w:t xml:space="preserve">program in Afghanistan Kabul offers several critical lessons for future educational interventions.</w:t>
      </w:r>
    </w:p>
    <w:p>
      <w:pPr>
        <w:numPr>
          <w:ilvl w:val="0"/>
          <w:numId w:val="1004"/>
        </w:numPr>
        <w:pStyle w:val="Compact"/>
      </w:pPr>
      <w:r>
        <w:rPr>
          <w:bCs/>
          <w:b/>
        </w:rPr>
        <w:t xml:space="preserve">Contextual Adaptation is Key:</w:t>
      </w:r>
      <w:r>
        <w:t xml:space="preserve"> </w:t>
      </w:r>
      <w:r>
        <w:t xml:space="preserve">Solutions must be tailored to the specific realities of Afghanistan Kabul. One-size-fits-all international models often fail. The success here was due to adapting global best practices to local cultural and infrastructural constraints.</w:t>
      </w:r>
    </w:p>
    <w:p>
      <w:pPr>
        <w:numPr>
          <w:ilvl w:val="0"/>
          <w:numId w:val="1004"/>
        </w:numPr>
        <w:pStyle w:val="Compact"/>
      </w:pPr>
      <w:r>
        <w:rPr>
          <w:bCs/>
          <w:b/>
        </w:rPr>
        <w:t xml:space="preserve">Teacher Well-being is Foundational:</w:t>
      </w:r>
      <w:r>
        <w:t xml:space="preserve"> </w:t>
      </w:r>
      <w:r>
        <w:t xml:space="preserve">You cannot have effective education without supported educators. The inclusion of psychosocial support in Afghanistan Kabul proved to be as vital as academic training.</w:t>
      </w:r>
    </w:p>
    <w:p>
      <w:pPr>
        <w:numPr>
          <w:ilvl w:val="0"/>
          <w:numId w:val="1004"/>
        </w:numPr>
        <w:pStyle w:val="Compact"/>
      </w:pPr>
      <w:r>
        <w:rPr>
          <w:bCs/>
          <w:b/>
        </w:rPr>
        <w:t xml:space="preserve">Community Engagement:</w:t>
      </w:r>
      <w:r>
        <w:t xml:space="preserve"> </w:t>
      </w:r>
      <w:r>
        <w:t xml:space="preserve">Success in Afghanistan Kabul depended heavily on gaining the trust of local community leaders. Engaging stakeholders early helped mitigate cultural resistance and ensured community ownership of the program.</w:t>
      </w:r>
    </w:p>
    <w:bookmarkEnd w:id="29"/>
    <w:bookmarkStart w:id="30" w:name="conclusion"/>
    <w:p>
      <w:pPr>
        <w:pStyle w:val="Heading2"/>
      </w:pPr>
      <w:r>
        <w:t xml:space="preserve">8. Conclusion</w:t>
      </w:r>
    </w:p>
    <w:p>
      <w:pPr>
        <w:pStyle w:val="FirstParagraph"/>
      </w:pPr>
      <w:r>
        <w:t xml:space="preserve">The case of the</w:t>
      </w:r>
      <w:r>
        <w:t xml:space="preserve"> </w:t>
      </w:r>
      <w:r>
        <w:rPr>
          <w:iCs/>
          <w:i/>
        </w:rPr>
        <w:t xml:space="preserve">Teacher Primary</w:t>
      </w:r>
      <w:r>
        <w:t xml:space="preserve"> </w:t>
      </w:r>
      <w:r>
        <w:t xml:space="preserve">initiative in Afghanistan Kabul demonstrates that even in challenging environments, targeted investment in human capital yields significant returns. By empowering primary school teachers with modern skills, resources, and psychological support, it is possible to stabilize and improve educational outcomes. For policymakers and NGOs working in Afghanistan Kabul, this case study serves as a blueprint for sustainable education reform.</w:t>
      </w:r>
    </w:p>
    <w:p>
      <w:pPr>
        <w:pStyle w:val="BodyText"/>
      </w:pPr>
      <w:r>
        <w:t xml:space="preserve">The future of Afghanistan Kabul’s next generation depends on the quality of its primary educators. Strengthening the</w:t>
      </w:r>
      <w:r>
        <w:t xml:space="preserve"> </w:t>
      </w:r>
      <w:r>
        <w:rPr>
          <w:iCs/>
          <w:i/>
        </w:rPr>
        <w:t xml:space="preserve">Teacher Primary</w:t>
      </w:r>
      <w:r>
        <w:t xml:space="preserve"> </w:t>
      </w:r>
      <w:r>
        <w:t xml:space="preserve">workforce is not just about teaching reading and writing; it is about rebuilding the social fabric and fostering a culture of hope and progress in Afghanistan Kabul. Continued funding, political will, and community support are essential to scale these successes across all districts.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Empowering Education through the Teacher Primary Initiative in Afghanistan Kabul</dc:title>
  <dc:creator/>
  <dc:language>en</dc:language>
  <cp:keywords/>
  <dcterms:created xsi:type="dcterms:W3CDTF">2026-07-29T08:32:34Z</dcterms:created>
  <dcterms:modified xsi:type="dcterms:W3CDTF">2026-07-29T08:32:34Z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