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Sydney</w:t>
      </w:r>
    </w:p>
    <w:bookmarkStart w:id="31" w:name="X155ca10866fc551fb6e07b4f1e67d3bc2881d43"/>
    <w:p>
      <w:pPr>
        <w:pStyle w:val="Heading1"/>
      </w:pPr>
      <w:r>
        <w:t xml:space="preserve">Case Study: Transforming Primary Education in Australia Sydney</w:t>
      </w:r>
    </w:p>
    <w:p>
      <w:pPr>
        <w:pStyle w:val="FirstParagraph"/>
      </w:pPr>
      <w:r>
        <w:rPr>
          <w:bCs/>
          <w:b/>
        </w:rPr>
        <w:t xml:space="preserve">Date:</w:t>
      </w:r>
      <w:r>
        <w:t xml:space="preserve"> </w:t>
      </w:r>
      <w:r>
        <w:t xml:space="preserve">October 24, 2023</w:t>
      </w:r>
      <w:r>
        <w:br/>
      </w:r>
      <w:r>
        <w:rPr>
          <w:bCs/>
          <w:b/>
        </w:rPr>
        <w:t xml:space="preserve">Subject:</w:t>
      </w:r>
      <w:r>
        <w:t xml:space="preserve">The Evolution and Impact of the Teacher Primary Role within the Australian Educational Landscape in Sydney</w:t>
      </w:r>
    </w:p>
    <w:bookmarkStart w:id="20" w:name="executive-summary"/>
    <w:p>
      <w:pPr>
        <w:pStyle w:val="Heading2"/>
      </w:pPr>
      <w:r>
        <w:t xml:space="preserve">1. Executive Summary</w:t>
      </w:r>
    </w:p>
    <w:p>
      <w:pPr>
        <w:pStyle w:val="FirstParagraph"/>
      </w:pPr>
      <w:r>
        <w:t xml:space="preserve">This case study examines the multifaceted role of a</w:t>
      </w:r>
      <w:r>
        <w:t xml:space="preserve"> </w:t>
      </w:r>
      <w:r>
        <w:rPr>
          <w:bCs/>
          <w:b/>
        </w:rPr>
        <w:t xml:space="preserve">Teacher Primary</w:t>
      </w:r>
      <w:r>
        <w:t xml:space="preserve"> </w:t>
      </w:r>
      <w:r>
        <w:t xml:space="preserve">operating within the dynamic and culturally diverse educational environment of</w:t>
      </w:r>
      <w:r>
        <w:t xml:space="preserve"> </w:t>
      </w:r>
      <w:r>
        <w:rPr>
          <w:bCs/>
          <w:b/>
        </w:rPr>
        <w:t xml:space="preserve">Australia Sydney</w:t>
      </w:r>
      <w:r>
        <w:t xml:space="preserve">. As one of Australia’s most populous cities, Sydney presents unique pedagogical challenges and opportunities, characterized by high socioeconomic diversity, significant multicultural demographics, and rigorous curriculum standards set by the NSW Education Standards Authority (NESA). The purpose of this document is to analyze how primary teachers in Sydney are adapting to modern educational demands while maintaining core values of inclusivity and academic excellence.</w:t>
      </w:r>
    </w:p>
    <w:bookmarkEnd w:id="20"/>
    <w:bookmarkStart w:id="21" w:name="contextual-background"/>
    <w:p>
      <w:pPr>
        <w:pStyle w:val="Heading2"/>
      </w:pPr>
      <w:r>
        <w:t xml:space="preserve">2. Contextual Background</w:t>
      </w:r>
    </w:p>
    <w:p>
      <w:pPr>
        <w:pStyle w:val="FirstParagraph"/>
      </w:pPr>
      <w:r>
        <w:t xml:space="preserve">Sydney serves as a critical hub for education in</w:t>
      </w:r>
      <w:r>
        <w:t xml:space="preserve"> </w:t>
      </w:r>
      <w:r>
        <w:rPr>
          <w:bCs/>
          <w:b/>
        </w:rPr>
        <w:t xml:space="preserve">Australia Sydney</w:t>
      </w:r>
      <w:r>
        <w:t xml:space="preserve">. The city’s schools range from prestigious independent institutions in the Eastern Suburbs to public schools in diverse inner-city communities. For a</w:t>
      </w:r>
      <w:r>
        <w:t xml:space="preserve"> </w:t>
      </w:r>
      <w:r>
        <w:rPr>
          <w:bCs/>
          <w:b/>
        </w:rPr>
        <w:t xml:space="preserve">Teacher Primary</w:t>
      </w:r>
      <w:r>
        <w:t xml:space="preserve">, understanding this geographical and social context is paramount. Unlike rural or regional areas, the urban density of Sydney requires educators to navigate complex transport logistics, high population turnover, and a wide array of student needs within a single classroom.</w:t>
      </w:r>
    </w:p>
    <w:p>
      <w:pPr>
        <w:pStyle w:val="BodyText"/>
      </w:pPr>
      <w:r>
        <w:t xml:space="preserve">In</w:t>
      </w:r>
      <w:r>
        <w:t xml:space="preserve"> </w:t>
      </w:r>
      <w:r>
        <w:rPr>
          <w:bCs/>
          <w:b/>
        </w:rPr>
        <w:t xml:space="preserve">Australia Sydney</w:t>
      </w:r>
      <w:r>
        <w:t xml:space="preserve">, the pressure on primary education is intensifying due to rapid population growth and evolving family structures. The role of the</w:t>
      </w:r>
      <w:r>
        <w:t xml:space="preserve"> </w:t>
      </w:r>
      <w:r>
        <w:rPr>
          <w:bCs/>
          <w:b/>
        </w:rPr>
        <w:t xml:space="preserve">Teacher Primary</w:t>
      </w:r>
      <w:r>
        <w:t xml:space="preserve"> </w:t>
      </w:r>
      <w:r>
        <w:t xml:space="preserve">has consequently shifted from being solely an instructor of content to becoming a mentor, counselor, and community liaison. This evolution is particularly evident in Sydney’s public school system, which serves a significant proportion of students from non-English speaking backgrounds (NESB) and those requiring additional learning support.</w:t>
      </w:r>
    </w:p>
    <w:bookmarkEnd w:id="21"/>
    <w:bookmarkStart w:id="25" w:name="the-role-of-the-teacher-primary"/>
    <w:p>
      <w:pPr>
        <w:pStyle w:val="Heading2"/>
      </w:pPr>
      <w:r>
        <w:t xml:space="preserve">3. The Role of the Teacher Primary</w:t>
      </w:r>
    </w:p>
    <w:p>
      <w:pPr>
        <w:pStyle w:val="FirstParagraph"/>
      </w:pPr>
      <w:r>
        <w:t xml:space="preserve">The definition of a</w:t>
      </w:r>
      <w:r>
        <w:t xml:space="preserve"> </w:t>
      </w:r>
      <w:r>
        <w:rPr>
          <w:bCs/>
          <w:b/>
        </w:rPr>
        <w:t xml:space="preserve">Teacher Primary</w:t>
      </w:r>
    </w:p>
    <w:p>
      <w:pPr>
        <w:pStyle w:val="BodyText"/>
      </w:pPr>
      <w:r>
        <w:t xml:space="preserve">, particularly in the context of New South Wales, involves managing multi-age or single-grade cohorts across Foundation to Year 6. However, in Sydney, the scope has expanded significantly.</w:t>
      </w:r>
    </w:p>
    <w:bookmarkStart w:id="22" w:name="curriculum-implementation-and-adaptation"/>
    <w:p>
      <w:pPr>
        <w:pStyle w:val="Heading3"/>
      </w:pPr>
      <w:r>
        <w:t xml:space="preserve">3.1 Curriculum Implementation and Adaptation</w:t>
      </w:r>
    </w:p>
    <w:p>
      <w:pPr>
        <w:pStyle w:val="FirstParagraph"/>
      </w:pPr>
      <w:r>
        <w:t xml:space="preserve">The Australian Curriculum provides a national framework, but</w:t>
      </w:r>
      <w:r>
        <w:t xml:space="preserve"> </w:t>
      </w:r>
      <w:r>
        <w:rPr>
          <w:bCs/>
          <w:b/>
        </w:rPr>
        <w:t xml:space="preserve">Australia Sydney</w:t>
      </w:r>
    </w:p>
    <w:p>
      <w:pPr>
        <w:pStyle w:val="BodyText"/>
      </w:pPr>
      <w:r>
        <w:t xml:space="preserve">s schools often implement local adaptations to reflect the specific needs of their student body. A</w:t>
      </w:r>
      <w:r>
        <w:t xml:space="preserve"> </w:t>
      </w:r>
      <w:r>
        <w:rPr>
          <w:bCs/>
          <w:b/>
        </w:rPr>
        <w:t xml:space="preserve">Teacher Primary</w:t>
      </w:r>
      <w:r>
        <w:t xml:space="preserve"> </w:t>
      </w:r>
      <w:r>
        <w:t xml:space="preserve">must master the Australian Early Development Census (AEDC) data and align their lesson plans with the NSW Syllabus for the Australian Curriculum. This requires a deep understanding of literacy and numeracy strategies, as these are prioritized heavily in Sydney’s educational assessments.</w:t>
      </w:r>
    </w:p>
    <w:bookmarkEnd w:id="22"/>
    <w:bookmarkStart w:id="23" w:name="inclusivity-and-cultural-responsiveness"/>
    <w:p>
      <w:pPr>
        <w:pStyle w:val="Heading3"/>
      </w:pPr>
      <w:r>
        <w:t xml:space="preserve">3.2 Inclusivity and Cultural Responsiveness</w:t>
      </w:r>
    </w:p>
    <w:p>
      <w:pPr>
        <w:pStyle w:val="FirstParagraph"/>
      </w:pPr>
      <w:r>
        <w:t xml:space="preserve">Sydney is one of the most multicultural cities in the world. For a</w:t>
      </w:r>
      <w:r>
        <w:t xml:space="preserve"> </w:t>
      </w:r>
      <w:r>
        <w:rPr>
          <w:bCs/>
          <w:b/>
        </w:rPr>
        <w:t xml:space="preserve">Teacher Primary</w:t>
      </w:r>
      <w:r>
        <w:t xml:space="preserve">, this means classrooms often feature students from dozens of different linguistic and cultural backgrounds. Effective teaching in</w:t>
      </w:r>
      <w:r>
        <w:t xml:space="preserve"> </w:t>
      </w:r>
      <w:r>
        <w:rPr>
          <w:bCs/>
          <w:b/>
        </w:rPr>
        <w:t xml:space="preserve">Australia Sydney</w:t>
      </w:r>
      <w:r>
        <w:t xml:space="preserve"> </w:t>
      </w:r>
      <w:r>
        <w:t xml:space="preserve">demands culturally responsive pedagogy. Teachers must not only manage language barriers but also integrate diverse perspectives into their teaching materials to ensure all students feel represented and valued.</w:t>
      </w:r>
    </w:p>
    <w:bookmarkEnd w:id="23"/>
    <w:bookmarkStart w:id="24" w:name="mental-health-and-well-being"/>
    <w:p>
      <w:pPr>
        <w:pStyle w:val="Heading3"/>
      </w:pPr>
      <w:r>
        <w:t xml:space="preserve">3.3 Mental Health and Well-being</w:t>
      </w:r>
    </w:p>
    <w:p>
      <w:pPr>
        <w:pStyle w:val="FirstParagraph"/>
      </w:pPr>
      <w:r>
        <w:t xml:space="preserve">In recent years, the focus on student well-being in</w:t>
      </w:r>
      <w:r>
        <w:t xml:space="preserve"> </w:t>
      </w:r>
      <w:r>
        <w:rPr>
          <w:bCs/>
          <w:b/>
        </w:rPr>
        <w:t xml:space="preserve">Australia Sydney</w:t>
      </w:r>
      <w:r>
        <w:rPr>
          <w:iCs/>
          <w:i/>
        </w:rPr>
        <w:t xml:space="preserve">s schools has become as critical as academic performance. The</w:t>
      </w:r>
      <w:r>
        <w:rPr>
          <w:iCs/>
          <w:i/>
        </w:rPr>
        <w:t xml:space="preserve"> </w:t>
      </w:r>
      <w:r>
        <w:rPr>
          <w:bCs/>
          <w:b/>
          <w:iCs/>
          <w:i/>
        </w:rPr>
        <w:t xml:space="preserve">Teacher Primary</w:t>
      </w:r>
    </w:p>
    <w:bookmarkEnd w:id="24"/>
    <w:bookmarkEnd w:id="25"/>
    <w:bookmarkStart w:id="26" w:name="Xad98434e4e4fe26fe5076c1da8a7dcfad12c54b"/>
    <w:p>
      <w:pPr>
        <w:pStyle w:val="Heading2"/>
      </w:pPr>
      <w:r>
        <w:t xml:space="preserve">4. Challenges Faced by Teacher Primary in Australia Sydney</w:t>
      </w:r>
    </w:p>
    <w:p>
      <w:pPr>
        <w:pStyle w:val="FirstParagraph"/>
      </w:pPr>
      <w:r>
        <w:t xml:space="preserve">The journey of a</w:t>
      </w:r>
      <w:r>
        <w:t xml:space="preserve"> </w:t>
      </w:r>
      <w:r>
        <w:rPr>
          <w:bCs/>
          <w:b/>
        </w:rPr>
        <w:t xml:space="preserve">Teacher Primary</w:t>
      </w:r>
    </w:p>
    <w:p>
      <w:pPr>
        <w:pStyle w:val="BodyText"/>
      </w:pPr>
      <w:r>
        <w:t xml:space="preserve">in Sydney is not without significant hurdles. Several key challenges impact daily practice:</w:t>
      </w:r>
    </w:p>
    <w:p>
      <w:pPr>
        <w:pStyle w:val="BodyText"/>
      </w:pPr>
      <w:r>
        <w:rPr>
          <w:bCs/>
          <w:b/>
        </w:rPr>
        <w:t xml:space="preserve">Pupil-Teacher Ratios:</w:t>
      </w:r>
      <w:r>
        <w:t xml:space="preserve">In some high-demand areas of &lt; strong&gt;Australia Sydney, class sizes can be larger than the ideal ratio, making individualized attention difficult to achieve.</w:t>
      </w:r>
    </w:p>
    <w:p>
      <w:pPr>
        <w:pStyle w:val="BodyText"/>
      </w:pPr>
      <w:r>
        <w:rPr>
          <w:bCs/>
          <w:b/>
        </w:rPr>
        <w:t xml:space="preserve">Resource Disparity:</w:t>
      </w:r>
      <w:r>
        <w:t xml:space="preserve">While many private schools in Sydney offer state-of-the-art facilities, public schools may face budget constraints. A &lt; strong&gt;Teacher Primary must often be resourceful, creating low-cost but high-impact learning materials.</w:t>
      </w:r>
    </w:p>
    <w:p>
      <w:pPr>
        <w:pStyle w:val="BodyText"/>
      </w:pPr>
      <w:r>
        <w:rPr>
          <w:bCs/>
          <w:b/>
        </w:rPr>
        <w:t xml:space="preserve">Bureaucratic Load:</w:t>
      </w:r>
      <w:r>
        <w:t xml:space="preserve">The administrative burden on teachers in New South Wales is heavy. From reporting to compliance checks, &lt; strong&gt;Australia Sydney educators spend a significant portion of their time on paperwork rather than direct instruction or professional development.</w:t>
      </w:r>
    </w:p>
    <w:bookmarkEnd w:id="26"/>
    <w:bookmarkStart w:id="27" w:name="strategies-for-success-and-innovation"/>
    <w:p>
      <w:pPr>
        <w:pStyle w:val="Heading2"/>
      </w:pPr>
      <w:r>
        <w:t xml:space="preserve">5. Strategies for Success and Innovation</w:t>
      </w:r>
    </w:p>
    <w:p>
      <w:pPr>
        <w:pStyle w:val="FirstParagraph"/>
      </w:pPr>
      <w:r>
        <w:t xml:space="preserve">To overcome these challenges, successful</w:t>
      </w:r>
      <w:r>
        <w:t xml:space="preserve"> </w:t>
      </w:r>
      <w:r>
        <w:rPr>
          <w:bCs/>
          <w:b/>
        </w:rPr>
        <w:t xml:space="preserve">Teacher Primary</w:t>
      </w:r>
    </w:p>
    <w:p>
      <w:pPr>
        <w:pStyle w:val="BodyText"/>
      </w:pPr>
      <w:r>
        <w:t xml:space="preserve">s in &lt; strong&gt;Australia Sydney are adopting innovative strategies:</w:t>
      </w:r>
    </w:p>
    <w:p>
      <w:pPr>
        <w:pStyle w:val="BodyText"/>
      </w:pPr>
      <w:r>
        <w:rPr>
          <w:bCs/>
          <w:b/>
        </w:rPr>
        <w:t xml:space="preserve">Tech-Integration:</w:t>
      </w:r>
      <w:r>
        <w:t xml:space="preserve">Leveraging educational technology to personalize learning. In Sydney, many schools have invested in one-to-one device programs. A &lt; strong&gt;Teacher Primary uses these tools for formative assessment and differentiated instruction, allowing them to support diverse learners effectively.</w:t>
      </w:r>
    </w:p>
    <w:p>
      <w:pPr>
        <w:pStyle w:val="BodyText"/>
      </w:pPr>
      <w:r>
        <w:rPr>
          <w:bCs/>
          <w:b/>
        </w:rPr>
        <w:t xml:space="preserve">Community Partnerships:</w:t>
      </w:r>
      <w:r>
        <w:t xml:space="preserve">Building strong relationships with local community organizations in &lt; strong&gt;Australia Sydney allows teachers to access additional support services for students and families. This holistic approach ensures that educational outcomes are supported by broader social resources.</w:t>
      </w:r>
    </w:p>
    <w:p>
      <w:pPr>
        <w:pStyle w:val="BodyText"/>
      </w:pPr>
      <w:r>
        <w:rPr>
          <w:bCs/>
          <w:b/>
        </w:rPr>
        <w:t xml:space="preserve">Professional Learning Communities (PLCs):</w:t>
      </w:r>
      <w:r>
        <w:t xml:space="preserve">Collaboration is key. Teachers in &lt; strong&gt;Australia Sydney are increasingly working in PLCs to share best practices, co-plan lessons, and support each other’s professional growth.</w:t>
      </w:r>
    </w:p>
    <w:bookmarkEnd w:id="27"/>
    <w:bookmarkStart w:id="28" w:name="case-scenario-green-valley-primary"/>
    <w:p>
      <w:pPr>
        <w:pStyle w:val="Heading2"/>
      </w:pPr>
      <w:r>
        <w:t xml:space="preserve">6. Case Scenario: "Green Valley Primary"</w:t>
      </w:r>
    </w:p>
    <w:p>
      <w:pPr>
        <w:pStyle w:val="FirstParagraph"/>
      </w:pPr>
      <w:r>
        <w:t xml:space="preserve">To illustrate these points, consider the hypothetical case of "Green Valley Primary," a public school located in a rapidly gentrifying suburb of</w:t>
      </w:r>
      <w:r>
        <w:t xml:space="preserve"> </w:t>
      </w:r>
      <w:r>
        <w:rPr>
          <w:bCs/>
          <w:b/>
        </w:rPr>
        <w:t xml:space="preserve">Australia Sydney</w:t>
      </w:r>
      <w:r>
        <w:t xml:space="preserve">. The school serves a mix of long-term residents and newly arrived immigrant families.</w:t>
      </w:r>
    </w:p>
    <w:p>
      <w:pPr>
        <w:pStyle w:val="BodyText"/>
      </w:pPr>
      <w:r>
        <w:t xml:space="preserve">The lead</w:t>
      </w:r>
      <w:r>
        <w:t xml:space="preserve"> </w:t>
      </w:r>
      <w:r>
        <w:rPr>
          <w:bCs/>
          <w:b/>
        </w:rPr>
        <w:t xml:space="preserve">Teacher Primary</w:t>
      </w:r>
      <w:r>
        <w:t xml:space="preserve">, Sarah, implemented a "Language and Culture Week" initiative. Recognizing the diverse backgrounds of her students, she invited parents to share stories and traditions in their home languages. This not only engaged students but also provided professional development for staff on cultural inclusivity.</w:t>
      </w:r>
    </w:p>
    <w:p>
      <w:pPr>
        <w:pStyle w:val="BodyText"/>
      </w:pPr>
      <w:r>
        <w:t xml:space="preserve">Sarah also utilized data from the NAPLAN assessments to identify gaps in numeracy across Year 4. She collaborated with other</w:t>
      </w:r>
      <w:r>
        <w:t xml:space="preserve"> </w:t>
      </w:r>
      <w:r>
        <w:rPr>
          <w:bCs/>
          <w:b/>
        </w:rPr>
        <w:t xml:space="preserve">Teacher Primary</w:t>
      </w:r>
    </w:p>
    <w:p>
      <w:pPr>
        <w:pStyle w:val="BodyText"/>
      </w:pPr>
      <w:r>
        <w:t xml:space="preserve">s in her year level to design targeted intervention sessions. By focusing on specific mathematical concepts where students struggled, rather than general review, they improved overall cohort performance by 15% over two years.</w:t>
      </w:r>
    </w:p>
    <w:p>
      <w:pPr>
        <w:pStyle w:val="BodyText"/>
      </w:pPr>
      <w:r>
        <w:t xml:space="preserve">This case highlights how a dedicated</w:t>
      </w:r>
      <w:r>
        <w:t xml:space="preserve"> </w:t>
      </w:r>
      <w:r>
        <w:rPr>
          <w:bCs/>
          <w:b/>
        </w:rPr>
        <w:t xml:space="preserve">Teacher Primary</w:t>
      </w:r>
    </w:p>
    <w:p>
      <w:pPr>
        <w:pStyle w:val="BodyText"/>
      </w:pPr>
      <w:r>
        <w:t xml:space="preserve">in &lt; strong&gt;Australia Sydney can drive meaningful change through data-driven instruction and community engagement.</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Teacher Primary</w:t>
      </w:r>
    </w:p>
    <w:p>
      <w:pPr>
        <w:pStyle w:val="BodyText"/>
      </w:pPr>
      <w:r>
        <w:t xml:space="preserve">in &lt; strong&gt;Australia Sydney is complex, demanding, and deeply impactful. It requires a blend of pedagogical expertise, emotional intelligence, and cultural competency. As the educational landscape in &lt; strong&gt;Australia Sydney continues to evolve with technological advancements and demographic shifts, teachers must remain adaptable and committed to lifelong learning.</w:t>
      </w:r>
    </w:p>
    <w:p>
      <w:pPr>
        <w:pStyle w:val="BodyText"/>
      </w:pPr>
      <w:r>
        <w:t xml:space="preserve">Ultimately, the success of primary education in Sydney relies on empowering its teachers. By providing adequate resources, reducing administrative burdens, and fostering a supportive professional community, stakeholders can ensure that</w:t>
      </w:r>
      <w:r>
        <w:t xml:space="preserve"> </w:t>
      </w:r>
      <w:r>
        <w:rPr>
          <w:bCs/>
          <w:b/>
        </w:rPr>
        <w:t xml:space="preserve">Teacher Primary</w:t>
      </w:r>
    </w:p>
    <w:p>
      <w:pPr>
        <w:pStyle w:val="BodyText"/>
      </w:pPr>
      <w:r>
        <w:t xml:space="preserve">s are equipped to meet the needs of every child in this vibrant Australian city.</w:t>
      </w:r>
    </w:p>
    <w:bookmarkEnd w:id="29"/>
    <w:bookmarkStart w:id="30" w:name="recommendations"/>
    <w:p>
      <w:pPr>
        <w:pStyle w:val="Heading2"/>
      </w:pPr>
      <w:r>
        <w:t xml:space="preserve">8. Recommendations</w:t>
      </w:r>
    </w:p>
    <w:p>
      <w:pPr>
        <w:numPr>
          <w:ilvl w:val="0"/>
          <w:numId w:val="1001"/>
        </w:numPr>
        <w:pStyle w:val="Compact"/>
      </w:pPr>
      <w:r>
        <w:rPr>
          <w:bCs/>
          <w:b/>
        </w:rPr>
        <w:t xml:space="preserve">Increase Funding for Support Staff:</w:t>
      </w:r>
      <w:r>
        <w:t xml:space="preserve">To alleviate the burden on &lt; strong&gt;Australia Sydney teachers, schools should hire more learning support assistants and counselors.</w:t>
      </w:r>
    </w:p>
    <w:p>
      <w:pPr>
        <w:numPr>
          <w:ilvl w:val="0"/>
          <w:numId w:val="1001"/>
        </w:numPr>
        <w:pStyle w:val="Compact"/>
      </w:pPr>
      <w:r>
        <w:rPr>
          <w:bCs/>
          <w:b/>
        </w:rPr>
        <w:t xml:space="preserve">Promote Cross-School Collaboration:</w:t>
      </w:r>
      <w:r>
        <w:t xml:space="preserve">Create regional networks in &lt; strong&gt;Australia Sydney where &lt; strong&gt;Teacher Primary educators can share resources and strategies.</w:t>
      </w:r>
    </w:p>
    <w:p>
      <w:pPr>
        <w:numPr>
          <w:ilvl w:val="0"/>
          <w:numId w:val="1001"/>
        </w:numPr>
        <w:pStyle w:val="Compact"/>
      </w:pPr>
      <w:r>
        <w:rPr>
          <w:bCs/>
          <w:b/>
        </w:rPr>
        <w:t xml:space="preserve">Enhance Pre-Service Training:</w:t>
      </w:r>
      <w:r>
        <w:t xml:space="preserve">Teacher education programs should include specific modules on urban pedagogy and managing diverse classrooms in metropolitan settings like &lt; strong&gt;Australia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Australia Sydney</dc:title>
  <dc:creator/>
  <dc:language>en</dc:language>
  <cp:keywords/>
  <dcterms:created xsi:type="dcterms:W3CDTF">2026-07-29T05:30:48Z</dcterms:created>
  <dcterms:modified xsi:type="dcterms:W3CDTF">2026-07-29T05:30:48Z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