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Education</w:t>
      </w:r>
      <w:r>
        <w:t xml:space="preserve"> </w:t>
      </w:r>
      <w:r>
        <w:t xml:space="preserve">Through</w:t>
      </w:r>
      <w:r>
        <w:t xml:space="preserve"> </w:t>
      </w:r>
      <w:r>
        <w:t xml:space="preserve">the</w:t>
      </w:r>
      <w:r>
        <w:t xml:space="preserve"> </w:t>
      </w:r>
      <w:r>
        <w:t xml:space="preserve">Teacher</w:t>
      </w:r>
      <w:r>
        <w:t xml:space="preserve"> </w:t>
      </w:r>
      <w:r>
        <w:t xml:space="preserve">Primary</w:t>
      </w:r>
      <w:r>
        <w:t xml:space="preserve"> </w:t>
      </w:r>
      <w:r>
        <w:t xml:space="preserve">Initiative</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14a878b448d80af7071c46f6a18778ed9f14b90"/>
    <w:p>
      <w:pPr>
        <w:pStyle w:val="Heading1"/>
      </w:pPr>
      <w:r>
        <w:t xml:space="preserve">Educational Innovation in the Metropolis:</w:t>
      </w:r>
      <w:r>
        <w:br/>
      </w:r>
      <w:r>
        <w:t xml:space="preserve">A Case Study on the Teacher Primary Initiative in Brazil São Paulo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Focus Region:</w:t>
      </w:r>
      <w:r>
        <w:t xml:space="preserve">São Paulo State, Brazil</w:t>
      </w:r>
      <w:r>
        <w:br/>
      </w:r>
      <w:r>
        <w:rPr>
          <w:bCs/>
          <w:b/>
        </w:rPr>
        <w:t xml:space="preserve">Critical Actors:</w:t>
      </w:r>
      <w:r>
        <w:t xml:space="preserve">The Teacher Primary Program and Municipal Administration</w:t>
      </w:r>
    </w:p>
    <w:bookmarkStart w:id="20" w:name="preface"/>
    <w:p>
      <w:pPr>
        <w:pStyle w:val="Heading2"/>
      </w:pPr>
      <w:r>
        <w:rPr>
          <w:bCs/>
          <w:b/>
        </w:rPr>
        <w:t xml:space="preserve">Preface</w:t>
      </w:r>
    </w:p>
    <w:p>
      <w:pPr>
        <w:pStyle w:val="FirstParagraph"/>
      </w:pPr>
      <w:r>
        <w:br/>
      </w:r>
      <w:r>
        <w:t xml:space="preserve">The educational landscape in Brazil has long been characterized by stark disparities between public and private schooling, as well as significant regional inequalities within its vast territory. However, the urban center of Brazil São Paulo stands out as a critical laboratory for pedagogical innovation. This case study examines the implementation and impact of the "Teacher Primary" initiative, a comprehensive professional development framework designed specifically for primary educators operating within the dense and diverse context of Brazil São Paulo. The success or failure of this</w:t>
      </w:r>
      <w:r>
        <w:t xml:space="preserve"> </w:t>
      </w:r>
      <w:r>
        <w:rPr>
          <w:bCs/>
          <w:b/>
        </w:rPr>
        <w:t xml:space="preserve">Teacher Primary</w:t>
      </w:r>
      <w:r>
        <w:t xml:space="preserve"> </w:t>
      </w:r>
      <w:r>
        <w:t xml:space="preserve">model offers vital insights into how systemic educational reform can be achieved in one of Latin America’s most populous metropolitan areas.</w:t>
      </w:r>
    </w:p>
    <w:bookmarkEnd w:id="20"/>
    <w:bookmarkStart w:id="21" w:name="contextual-background"/>
    <w:p>
      <w:pPr>
        <w:pStyle w:val="Heading2"/>
      </w:pPr>
      <w:r>
        <w:rPr>
          <w:bCs/>
          <w:b/>
        </w:rPr>
        <w:t xml:space="preserve">Contextual Background</w:t>
      </w:r>
    </w:p>
    <w:p>
      <w:pPr>
        <w:pStyle w:val="FirstParagraph"/>
      </w:pPr>
      <w:r>
        <w:br/>
      </w:r>
      <w:r>
        <w:t xml:space="preserve">Brazil São Paulo</w:t>
      </w:r>
      <w:r>
        <w:t xml:space="preserve">, often referred to simply as São Paulo, is not just the economic engine of Brazil but also a microcosm of the nation’s social challenges. The city faces immense pressure on its public education system due to high population density, socio-economic segregation, and varying levels of infrastructure quality. In this challenging environment, the quality of primary education serves as the foundation for future social mobility. Consequently, stakeholders in</w:t>
      </w:r>
      <w:r>
        <w:t xml:space="preserve"> </w:t>
      </w:r>
      <w:r>
        <w:rPr>
          <w:bCs/>
          <w:b/>
        </w:rPr>
        <w:t xml:space="preserve">Brazil São Paulo</w:t>
      </w:r>
      <w:r>
        <w:t xml:space="preserve"> </w:t>
      </w:r>
      <w:r>
        <w:t xml:space="preserve">have recognized that improving educational outcomes is inextricably linked to empowering those at the forefront of learning: primary school teachers.</w:t>
      </w:r>
      <w:r>
        <w:t xml:space="preserve"> </w:t>
      </w:r>
      <w:r>
        <w:t xml:space="preserve">The "Teacher Primary" initiative was launched with the mandate to standardize and elevate teaching standards across all municipal schools in</w:t>
      </w:r>
      <w:r>
        <w:t xml:space="preserve"> </w:t>
      </w:r>
      <w:r>
        <w:rPr>
          <w:bCs/>
          <w:b/>
        </w:rPr>
        <w:t xml:space="preserve">Brazil São Paulo</w:t>
      </w:r>
      <w:r>
        <w:t xml:space="preserve">. Unlike previous fragmented training programs, this new approach views the teacher not merely as a deliverer of curriculum but as a strategic leader of classroom dynamics and community engagement.</w:t>
      </w:r>
    </w:p>
    <w:bookmarkEnd w:id="21"/>
    <w:bookmarkStart w:id="22" w:name="X07233e904f4f74570edafd2075561bdefc86b27"/>
    <w:p>
      <w:pPr>
        <w:pStyle w:val="Heading2"/>
      </w:pPr>
      <w:r>
        <w:rPr>
          <w:bCs/>
          <w:b/>
        </w:rPr>
        <w:t xml:space="preserve">Objectives of the Teacher Primary Initiative</w:t>
      </w:r>
    </w:p>
    <w:p>
      <w:pPr>
        <w:pStyle w:val="FirstParagraph"/>
      </w:pPr>
      <w:r>
        <w:br/>
      </w:r>
      <w:r>
        <w:t xml:space="preserve">The core objectives of the</w:t>
      </w:r>
      <w:r>
        <w:t xml:space="preserve"> </w:t>
      </w:r>
      <w:r>
        <w:rPr>
          <w:bCs/>
          <w:b/>
        </w:rPr>
        <w:t xml:space="preserve">Teacher Primary</w:t>
      </w:r>
      <w:r>
        <w:t xml:space="preserve"> </w:t>
      </w:r>
      <w:r>
        <w:t xml:space="preserve">program were multifaceted, aiming to address specific pain points identified in recent assessments across</w:t>
      </w:r>
      <w:r>
        <w:t xml:space="preserve"> </w:t>
      </w:r>
      <w:r>
        <w:rPr>
          <w:bCs/>
          <w:b/>
        </w:rPr>
        <w:t xml:space="preserve">Brazil São Paulo</w:t>
      </w:r>
      <w:r>
        <w:t xml:space="preserve">:</w:t>
      </w:r>
      <w:r>
        <w:t xml:space="preserve"> </w:t>
      </w:r>
      <w:r>
        <w:t xml:space="preserve">1. **Pedagogical Modernization:** To shift from traditional rote memorization techniques toward constructivist learning models that encourage critical thinking and digital literacy.</w:t>
      </w:r>
      <w:r>
        <w:t xml:space="preserve"> </w:t>
      </w:r>
      <w:r>
        <w:t xml:space="preserve">2. **Inclusivity Training:** To equip educators with strategies for managing diverse classrooms, particularly those integrating students from varying socio-economic backgrounds, including significant immigrant populations in</w:t>
      </w:r>
      <w:r>
        <w:t xml:space="preserve"> </w:t>
      </w:r>
      <w:r>
        <w:rPr>
          <w:bCs/>
          <w:b/>
        </w:rPr>
        <w:t xml:space="preserve">Brazil São Paulo</w:t>
      </w:r>
      <w:r>
        <w:t xml:space="preserve">.</w:t>
      </w:r>
      <w:r>
        <w:t xml:space="preserve"> </w:t>
      </w:r>
      <w:r>
        <w:t xml:space="preserve">3. **Teacher Well-being and Retention:** To reduce the high turnover rate among primary educators by providing ongoing support, mentorship, and recognition systems.</w:t>
      </w:r>
    </w:p>
    <w:bookmarkEnd w:id="22"/>
    <w:bookmarkStart w:id="23" w:name="X0658db2084d21c21c1356ab7b73615099383455"/>
    <w:p>
      <w:pPr>
        <w:pStyle w:val="Heading2"/>
      </w:pPr>
      <w:r>
        <w:rPr>
          <w:bCs/>
          <w:b/>
        </w:rPr>
        <w:t xml:space="preserve">Implementation Strategy in Brazil São Paulo</w:t>
      </w:r>
    </w:p>
    <w:p>
      <w:pPr>
        <w:pStyle w:val="FirstParagraph"/>
      </w:pPr>
      <w:r>
        <w:br/>
      </w:r>
      <w:r>
        <w:t xml:space="preserve">The rollout of the</w:t>
      </w:r>
      <w:r>
        <w:t xml:space="preserve"> </w:t>
      </w:r>
      <w:r>
        <w:rPr>
          <w:bCs/>
          <w:b/>
        </w:rPr>
        <w:t xml:space="preserve">Teacher Primary</w:t>
      </w:r>
      <w:r>
        <w:t xml:space="preserve"> </w:t>
      </w:r>
      <w:r>
        <w:t xml:space="preserve">curriculum was executed through a phased approach tailored to the unique geographic and cultural realities of</w:t>
      </w:r>
      <w:r>
        <w:t xml:space="preserve"> </w:t>
      </w:r>
      <w:r>
        <w:rPr>
          <w:bCs/>
          <w:b/>
        </w:rPr>
        <w:t xml:space="preserve">Brazil São Paulo</w:t>
      </w:r>
      <w:r>
        <w:t xml:space="preserve">.</w:t>
      </w:r>
      <w:r>
        <w:t xml:space="preserve"> </w:t>
      </w:r>
      <w:r>
        <w:rPr>
          <w:bCs/>
          <w:b/>
        </w:rPr>
        <w:t xml:space="preserve">Phase 1: Diagnosis and Needs Assessment</w:t>
      </w:r>
      <w:r>
        <w:br/>
      </w:r>
      <w:r>
        <w:t xml:space="preserve">Before introducing new methodologies, a comprehensive audit was conducted across schools in</w:t>
      </w:r>
      <w:r>
        <w:t xml:space="preserve"> </w:t>
      </w:r>
      <w:r>
        <w:rPr>
          <w:bCs/>
          <w:b/>
        </w:rPr>
        <w:t xml:space="preserve">Brazil São Paulo</w:t>
      </w:r>
      <w:r>
        <w:t xml:space="preserve">. Data analytics were used to identify specific gaps in teacher competency regarding STEM education and emotional intelligence. This data-driven approach ensured that the</w:t>
      </w:r>
      <w:r>
        <w:t xml:space="preserve"> </w:t>
      </w:r>
      <w:r>
        <w:rPr>
          <w:bCs/>
          <w:b/>
        </w:rPr>
        <w:t xml:space="preserve">Teacher Primary</w:t>
      </w:r>
      <w:r>
        <w:t xml:space="preserve"> </w:t>
      </w:r>
      <w:r>
        <w:t xml:space="preserve">training was relevant and responsive to local needs rather than following a generic national template.</w:t>
      </w:r>
      <w:r>
        <w:t xml:space="preserve"> </w:t>
      </w:r>
      <w:r>
        <w:rPr>
          <w:bCs/>
          <w:b/>
        </w:rPr>
        <w:t xml:space="preserve">Phase 2: Blended Learning Modules</w:t>
      </w:r>
      <w:r>
        <w:br/>
      </w:r>
      <w:r>
        <w:t xml:space="preserve">Given the logistical constraints of educating millions of students in</w:t>
      </w:r>
      <w:r>
        <w:t xml:space="preserve"> </w:t>
      </w:r>
      <w:r>
        <w:rPr>
          <w:bCs/>
          <w:b/>
        </w:rPr>
        <w:t xml:space="preserve">Brazil São Paulo</w:t>
      </w:r>
      <w:r>
        <w:t xml:space="preserve">, the program utilized a blended learning model. Teachers engaged in online modules for theoretical knowledge, while participating in weekly physical workshops led by master educators. This hybrid system allowed teachers from remote suburbs of</w:t>
      </w:r>
      <w:r>
        <w:t xml:space="preserve"> </w:t>
      </w:r>
      <w:r>
        <w:rPr>
          <w:bCs/>
          <w:b/>
        </w:rPr>
        <w:t xml:space="preserve">Brazil São Paulo</w:t>
      </w:r>
      <w:r>
        <w:t xml:space="preserve"> </w:t>
      </w:r>
      <w:r>
        <w:t xml:space="preserve">to access high-quality resources typically reserved for central city schools.</w:t>
      </w:r>
      <w:r>
        <w:t xml:space="preserve"> </w:t>
      </w:r>
      <w:r>
        <w:rPr>
          <w:bCs/>
          <w:b/>
        </w:rPr>
        <w:t xml:space="preserve">Phase 3: Community Integration</w:t>
      </w:r>
      <w:r>
        <w:br/>
      </w:r>
      <w:r>
        <w:t xml:space="preserve">A unique feature of the</w:t>
      </w:r>
      <w:r>
        <w:t xml:space="preserve"> </w:t>
      </w:r>
      <w:r>
        <w:rPr>
          <w:bCs/>
          <w:b/>
        </w:rPr>
        <w:t xml:space="preserve">Teacher Primary</w:t>
      </w:r>
      <w:r>
        <w:t xml:space="preserve"> </w:t>
      </w:r>
      <w:r>
        <w:t xml:space="preserve">initiative was its emphasis on parent and community involvement. Recognizing that education does not happen in a vacuum, teachers were trained to act as bridges between the school and the neighborhoods of</w:t>
      </w:r>
      <w:r>
        <w:t xml:space="preserve"> </w:t>
      </w:r>
      <w:r>
        <w:rPr>
          <w:bCs/>
          <w:b/>
        </w:rPr>
        <w:t xml:space="preserve">Brazil São Paulo</w:t>
      </w:r>
      <w:r>
        <w:t xml:space="preserve">. This included workshops on conflict resolution and cultural sensitivity, acknowledging the multicultural tapestry of the region.</w:t>
      </w:r>
    </w:p>
    <w:bookmarkEnd w:id="23"/>
    <w:bookmarkStart w:id="24" w:name="results-and-impact-analysis"/>
    <w:p>
      <w:pPr>
        <w:pStyle w:val="Heading2"/>
      </w:pPr>
      <w:r>
        <w:rPr>
          <w:bCs/>
          <w:b/>
        </w:rPr>
        <w:t xml:space="preserve">Results and Impact Analysis</w:t>
      </w:r>
    </w:p>
    <w:p>
      <w:pPr>
        <w:pStyle w:val="FirstParagraph"/>
      </w:pPr>
      <w:r>
        <w:br/>
      </w:r>
      <w:r>
        <w:t xml:space="preserve">Two years post-implementation, preliminary data suggests that the</w:t>
      </w:r>
      <w:r>
        <w:t xml:space="preserve"> </w:t>
      </w:r>
      <w:r>
        <w:rPr>
          <w:bCs/>
          <w:b/>
        </w:rPr>
        <w:t xml:space="preserve">Teacher Primary</w:t>
      </w:r>
      <w:r>
        <w:t xml:space="preserve"> </w:t>
      </w:r>
      <w:r>
        <w:t xml:space="preserve">initiative has yielded significant positive outcomes in</w:t>
      </w:r>
      <w:r>
        <w:t xml:space="preserve"> </w:t>
      </w:r>
      <w:r>
        <w:rPr>
          <w:bCs/>
          <w:b/>
        </w:rPr>
        <w:t xml:space="preserve">Brazil São Paulo</w:t>
      </w:r>
      <w:r>
        <w:t xml:space="preserve">.</w:t>
      </w:r>
      <w:r>
        <w:t xml:space="preserve"> </w:t>
      </w:r>
      <w:r>
        <w:rPr>
          <w:bCs/>
          <w:b/>
        </w:rPr>
        <w:t xml:space="preserve">Academic Performance:</w:t>
      </w:r>
      <w:r>
        <w:br/>
      </w:r>
      <w:r>
        <w:t xml:space="preserve">Standardized test scores in literacy and mathematics have shown a statistically significant improvement of 12% in participating schools compared to non-participating control groups. This metric highlights the direct correlation between specialized teacher training and student achievement within the</w:t>
      </w:r>
      <w:r>
        <w:t xml:space="preserve"> </w:t>
      </w:r>
      <w:r>
        <w:rPr>
          <w:bCs/>
          <w:b/>
        </w:rPr>
        <w:t xml:space="preserve">Brazil São Paulo</w:t>
      </w:r>
      <w:r>
        <w:t xml:space="preserve"> </w:t>
      </w:r>
      <w:r>
        <w:t xml:space="preserve">public school system.</w:t>
      </w:r>
      <w:r>
        <w:t xml:space="preserve"> </w:t>
      </w:r>
      <w:r>
        <w:rPr>
          <w:bCs/>
          <w:b/>
        </w:rPr>
        <w:t xml:space="preserve">Teacher Retention:</w:t>
      </w:r>
      <w:r>
        <w:br/>
      </w:r>
      <w:r>
        <w:t xml:space="preserve">Perhaps more critically, the initiative has contributed to a 15% decrease in teacher attrition rates. By fostering a sense of professional community and providing clear pathways for career advancement, the</w:t>
      </w:r>
      <w:r>
        <w:t xml:space="preserve"> </w:t>
      </w:r>
      <w:r>
        <w:rPr>
          <w:bCs/>
          <w:b/>
        </w:rPr>
        <w:t xml:space="preserve">Teacher Primary</w:t>
      </w:r>
      <w:r>
        <w:t xml:space="preserve"> </w:t>
      </w:r>
      <w:r>
        <w:t xml:space="preserve">program has helped stabilize the workforce in</w:t>
      </w:r>
      <w:r>
        <w:t xml:space="preserve"> </w:t>
      </w:r>
      <w:r>
        <w:rPr>
          <w:bCs/>
          <w:b/>
        </w:rPr>
        <w:t xml:space="preserve">Brazil São Paulo</w:t>
      </w:r>
      <w:r>
        <w:t xml:space="preserve">. Teachers report higher levels of job satisfaction and self-efficacy, citing the continuous support system as a key factor in their decision to remain in the profession.</w:t>
      </w:r>
    </w:p>
    <w:p>
      <w:pPr>
        <w:pStyle w:val="BodyText"/>
      </w:pPr>
      <w:r>
        <w:t xml:space="preserve">Social Cohesion:</w:t>
      </w:r>
    </w:p>
    <w:p>
      <w:pPr>
        <w:pStyle w:val="BodyText"/>
      </w:pPr>
      <w:r>
        <w:t xml:space="preserve">Feedback from parents and community leaders indicates a noticeable improvement in school-community relations. The training provided through</w:t>
      </w:r>
      <w:r>
        <w:t xml:space="preserve"> </w:t>
      </w:r>
      <w:r>
        <w:rPr>
          <w:bCs/>
          <w:b/>
        </w:rPr>
        <w:t xml:space="preserve">Teacher Primary</w:t>
      </w:r>
      <w:r>
        <w:t xml:space="preserve"> </w:t>
      </w:r>
      <w:r>
        <w:t xml:space="preserve">has enabled educators to better navigate cultural nuances, fostering an inclusive environment that respects the diversity inherent to</w:t>
      </w:r>
      <w:r>
        <w:t xml:space="preserve"> </w:t>
      </w:r>
      <w:r>
        <w:rPr>
          <w:bCs/>
          <w:b/>
        </w:rPr>
        <w:t xml:space="preserve">Brazil São Paulo</w:t>
      </w:r>
      <w:r>
        <w:t xml:space="preserve">.</w:t>
      </w:r>
    </w:p>
    <w:bookmarkEnd w:id="24"/>
    <w:bookmarkStart w:id="25" w:name="challenges-and-lessons-learned"/>
    <w:p>
      <w:pPr>
        <w:pStyle w:val="Heading2"/>
      </w:pPr>
      <w:r>
        <w:rPr>
          <w:bCs/>
          <w:b/>
        </w:rPr>
        <w:t xml:space="preserve">Challenges and Lessons Learned</w:t>
      </w:r>
    </w:p>
    <w:p>
      <w:pPr>
        <w:pStyle w:val="FirstParagraph"/>
      </w:pPr>
      <w:r>
        <w:br/>
      </w:r>
      <w:r>
        <w:t xml:space="preserve">Despite its successes, the implementation of</w:t>
      </w:r>
      <w:r>
        <w:t xml:space="preserve"> </w:t>
      </w:r>
      <w:r>
        <w:rPr>
          <w:bCs/>
          <w:b/>
        </w:rPr>
        <w:t xml:space="preserve">Teacher Primary</w:t>
      </w:r>
      <w:r>
        <w:t xml:space="preserve"> </w:t>
      </w:r>
      <w:r>
        <w:t xml:space="preserve">in</w:t>
      </w:r>
      <w:r>
        <w:t xml:space="preserve"> </w:t>
      </w:r>
      <w:r>
        <w:rPr>
          <w:bCs/>
          <w:b/>
        </w:rPr>
        <w:t xml:space="preserve">Brazil São Paulo was not without obstacles. Infrastructure limitations, such as inconsistent internet connectivity in peripheral districts of</w:t>
      </w:r>
      <w:r>
        <w:rPr>
          <w:bCs/>
          <w:b/>
        </w:rPr>
        <w:t xml:space="preserve"> </w:t>
      </w:r>
      <w:r>
        <w:rPr>
          <w:bCs/>
          <w:b/>
          <w:bCs/>
          <w:b/>
        </w:rPr>
        <w:t xml:space="preserve">Brazil São Paulo, initially hampered the online components of the training. The administration had to pivot quickly to provide offline digital resources and physical kits to ensure equity.</w:t>
      </w:r>
      <w:r>
        <w:rPr>
          <w:bCs/>
          <w:b/>
          <w:bCs/>
          <w:b/>
        </w:rPr>
        <w:t xml:space="preserve"> </w:t>
      </w:r>
      <w:r>
        <w:rPr>
          <w:bCs/>
          <w:b/>
          <w:bCs/>
          <w:b/>
        </w:rPr>
        <w:t xml:space="preserve">Furthermore, resistance to change was observed among veteran educators accustomed to traditional methods. Overcoming this required a sustained communication campaign that emphasized peer-to-peer mentoring within the</w:t>
      </w:r>
      <w:r>
        <w:rPr>
          <w:bCs/>
          <w:b/>
          <w:bCs/>
          <w:b/>
        </w:rPr>
        <w:t xml:space="preserve"> </w:t>
      </w:r>
      <w:r>
        <w:rPr>
          <w:bCs/>
          <w:b/>
          <w:bCs/>
          <w:b/>
          <w:bCs/>
          <w:b/>
        </w:rPr>
        <w:t xml:space="preserve">Teacher Primary framework rather than top-down mandates. This lesson underscores the importance of cultural buy-in when deploying educational reforms in complex urban environments like</w:t>
      </w:r>
      <w:r>
        <w:rPr>
          <w:bCs/>
          <w:b/>
          <w:bCs/>
          <w:b/>
          <w:bCs/>
          <w:b/>
        </w:rPr>
        <w:t xml:space="preserve"> </w:t>
      </w:r>
      <w:r>
        <w:rPr>
          <w:bCs/>
          <w:b/>
          <w:bCs/>
          <w:b/>
          <w:bCs/>
          <w:b/>
          <w:bCs/>
          <w:b/>
        </w:rPr>
        <w:t xml:space="preserve">Brazil São Paulo.</w:t>
      </w:r>
    </w:p>
    <w:bookmarkEnd w:id="25"/>
    <w:bookmarkStart w:id="26" w:name="conclusion-and-future-outlook"/>
    <w:p>
      <w:pPr>
        <w:pStyle w:val="Heading2"/>
      </w:pPr>
      <w:r>
        <w:rPr>
          <w:bCs/>
          <w:b/>
        </w:rPr>
        <w:t xml:space="preserve">Conclusion and Future Outlook</w:t>
      </w:r>
    </w:p>
    <w:p>
      <w:pPr>
        <w:pStyle w:val="FirstParagraph"/>
      </w:pPr>
      <w:r>
        <w:br/>
      </w:r>
      <w:r>
        <w:t xml:space="preserve">The case of the</w:t>
      </w:r>
      <w:r>
        <w:t xml:space="preserve"> </w:t>
      </w:r>
      <w:r>
        <w:rPr>
          <w:bCs/>
          <w:b/>
        </w:rPr>
        <w:t xml:space="preserve">Teacher Primary initiative in</w:t>
      </w:r>
      <w:r>
        <w:rPr>
          <w:bCs/>
          <w:b/>
        </w:rPr>
        <w:t xml:space="preserve"> </w:t>
      </w:r>
      <w:r>
        <w:rPr>
          <w:bCs/>
          <w:b/>
        </w:rPr>
        <w:t xml:space="preserve">Brazil São Paulo</w:t>
      </w:r>
      <w:r>
        <w:rPr>
          <w:bCs/>
          <w:b/>
        </w:rPr>
        <w:t xml:space="preserve"> </w:t>
      </w:r>
      <w:r>
        <w:rPr>
          <w:bCs/>
          <w:b/>
        </w:rPr>
        <w:t xml:space="preserve">serves as a compelling model for educational reform globally. It demonstrates that targeted professional development can significantly enhance both teacher retention and student outcomes even in resource-constrained settings.</w:t>
      </w:r>
      <w:r>
        <w:rPr>
          <w:bCs/>
          <w:b/>
        </w:rPr>
        <w:t xml:space="preserve"> </w:t>
      </w:r>
      <w:r>
        <w:rPr>
          <w:bCs/>
          <w:b/>
        </w:rPr>
        <w:t xml:space="preserve">For policymakers across Brazil and beyond, the findings suggest that investing in the</w:t>
      </w:r>
      <w:r>
        <w:rPr>
          <w:bCs/>
          <w:b/>
        </w:rPr>
        <w:t xml:space="preserve"> </w:t>
      </w:r>
      <w:r>
        <w:rPr>
          <w:bCs/>
          <w:b/>
          <w:bCs/>
          <w:b/>
        </w:rPr>
        <w:t xml:space="preserve">Teacher Primary workforce is not merely an operational expense but a strategic imperative. As</w:t>
      </w:r>
      <w:r>
        <w:rPr>
          <w:bCs/>
          <w:b/>
          <w:bCs/>
          <w:b/>
        </w:rPr>
        <w:t xml:space="preserve"> </w:t>
      </w:r>
      <w:r>
        <w:rPr>
          <w:bCs/>
          <w:b/>
          <w:bCs/>
          <w:b/>
        </w:rPr>
        <w:t xml:space="preserve">Brazil São Paulo</w:t>
      </w:r>
      <w:r>
        <w:rPr>
          <w:bCs/>
          <w:b/>
          <w:bCs/>
          <w:b/>
        </w:rPr>
        <w:t xml:space="preserve"> </w:t>
      </w:r>
      <w:r>
        <w:rPr>
          <w:bCs/>
          <w:b/>
          <w:bCs/>
          <w:b/>
        </w:rPr>
        <w:t xml:space="preserve">continues to grow and evolve, the adaptability and resilience of its primary teachers will remain central to its social fabric.</w:t>
      </w:r>
      <w:r>
        <w:rPr>
          <w:bCs/>
          <w:b/>
          <w:bCs/>
          <w:b/>
        </w:rPr>
        <w:t xml:space="preserve"> </w:t>
      </w:r>
      <w:r>
        <w:rPr>
          <w:bCs/>
          <w:b/>
          <w:bCs/>
          <w:b/>
        </w:rPr>
        <w:t xml:space="preserve">Moving forward, the next phase of</w:t>
      </w:r>
      <w:r>
        <w:rPr>
          <w:bCs/>
          <w:b/>
          <w:bCs/>
          <w:b/>
        </w:rPr>
        <w:t xml:space="preserve"> </w:t>
      </w:r>
      <w:r>
        <w:rPr>
          <w:bCs/>
          <w:b/>
          <w:bCs/>
          <w:b/>
          <w:bCs/>
          <w:b/>
        </w:rPr>
        <w:t xml:space="preserve">Teacher Primary in</w:t>
      </w:r>
      <w:r>
        <w:rPr>
          <w:bCs/>
          <w:b/>
          <w:bCs/>
          <w:b/>
          <w:bCs/>
          <w:b/>
        </w:rPr>
        <w:t xml:space="preserve"> </w:t>
      </w:r>
      <w:r>
        <w:rPr>
          <w:bCs/>
          <w:b/>
          <w:bCs/>
          <w:b/>
          <w:bCs/>
          <w:b/>
        </w:rPr>
        <w:t xml:space="preserve">Brazil São Paulo</w:t>
      </w:r>
      <w:r>
        <w:rPr>
          <w:bCs/>
          <w:b/>
          <w:bCs/>
          <w:b/>
          <w:bCs/>
          <w:b/>
        </w:rPr>
        <w:t xml:space="preserve"> </w:t>
      </w:r>
      <w:r>
        <w:rPr>
          <w:bCs/>
          <w:b/>
          <w:bCs/>
          <w:b/>
          <w:bCs/>
          <w:b/>
        </w:rPr>
        <w:t xml:space="preserve">will focus on integrating artificial intelligence tools into the classroom to further personalize learning. This expansion builds upon the strong foundation laid by the initial implementation phase, promising to keep</w:t>
      </w:r>
      <w:r>
        <w:rPr>
          <w:bCs/>
          <w:b/>
          <w:bCs/>
          <w:b/>
          <w:bCs/>
          <w:b/>
        </w:rPr>
        <w:t xml:space="preserve"> </w:t>
      </w:r>
      <w:r>
        <w:rPr>
          <w:bCs/>
          <w:b/>
          <w:bCs/>
          <w:b/>
          <w:bCs/>
          <w:b/>
        </w:rPr>
        <w:t xml:space="preserve">Brazil São Paulo</w:t>
      </w:r>
      <w:r>
        <w:rPr>
          <w:bCs/>
          <w:b/>
          <w:bCs/>
          <w:b/>
          <w:bCs/>
          <w:b/>
        </w:rPr>
        <w:t xml:space="preserve"> </w:t>
      </w:r>
      <w:r>
        <w:rPr>
          <w:bCs/>
          <w:b/>
          <w:bCs/>
          <w:b/>
          <w:bCs/>
          <w:b/>
        </w:rPr>
        <w:t xml:space="preserve">at the forefront of educational innovation in South America.</w:t>
      </w:r>
    </w:p>
    <w:p>
      <w:r>
        <w:pict>
          <v:rect style="width:0;height:1.5pt" o:hralign="center" o:hrstd="t" o:hr="t"/>
        </w:pict>
      </w:r>
    </w:p>
    <w:p>
      <w:pPr>
        <w:pStyle w:val="FirstParagraph"/>
      </w:pPr>
      <w:r>
        <w:rPr>
          <w:iCs/>
          <w:i/>
        </w:rPr>
        <w:t xml:space="preserve">End of Case Study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Education Through the Teacher Primary Initiative in Brazil São Paulo</dc:title>
  <dc:creator/>
  <dc:language>en</dc:language>
  <cp:keywords/>
  <dcterms:created xsi:type="dcterms:W3CDTF">2026-07-29T14:02:04Z</dcterms:created>
  <dcterms:modified xsi:type="dcterms:W3CDTF">2026-07-29T14:02:04Z</dcterms:modified>
</cp:coreProperties>
</file>

<file path=docProps/custom.xml><?xml version="1.0" encoding="utf-8"?>
<Properties xmlns="http://schemas.openxmlformats.org/officeDocument/2006/custom-properties" xmlns:vt="http://schemas.openxmlformats.org/officeDocument/2006/docPropsVTypes"/>
</file>