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e2e809d2453a26fd9d31f72d5e1fe4ec09a844d"/>
    <w:p>
      <w:pPr>
        <w:pStyle w:val="Heading1"/>
      </w:pPr>
      <w:r>
        <w:t xml:space="preserve">A Comprehensive Case Study on the Implementation of a Modern Teacher Primary Education Framework in China Beijing</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Educational Policy Directors and International School Administrators</w:t>
      </w:r>
      <w:r>
        <w:br/>
      </w:r>
      <w:r>
        <w:t xml:space="preserve">Department of Educational Strategy and Development</w:t>
      </w:r>
    </w:p>
    <w:bookmarkStart w:id="20" w:name="executive-summary"/>
    <w:p>
      <w:pPr>
        <w:pStyle w:val="Heading2"/>
      </w:pPr>
      <w:r>
        <w:t xml:space="preserve">1. Executive Summary</w:t>
      </w:r>
    </w:p>
    <w:p>
      <w:pPr>
        <w:pStyle w:val="FirstParagraph"/>
      </w:pPr>
      <w:r>
        <w:t xml:space="preserve">This Case Study examines the evolving landscape of primary education within the dynamic metropolitan context of China Beijing. The document focuses specifically on the role, responsibilities, and professional development needs of a Teacher Primary educator operating in this region. As China continues to refine its educational policies under the "Double Reduction" policy framework and integrates global pedagogical standards into local practice, understanding the nuances of primary education in one of the world's most competitive academic environments is critical. This study explores how a dedicated Teacher Primary professional can navigate cultural expectations, curriculum demands, and technological integration to foster holistic student development.</w:t>
      </w:r>
    </w:p>
    <w:bookmarkEnd w:id="20"/>
    <w:bookmarkStart w:id="21" w:name="X5da8b4c7d94ed0b14a6ffa110466046c19106ec"/>
    <w:p>
      <w:pPr>
        <w:pStyle w:val="Heading2"/>
      </w:pPr>
      <w:r>
        <w:t xml:space="preserve">2. Contextual Background: The Educational Landscape in China Beijing</w:t>
      </w:r>
    </w:p>
    <w:p>
      <w:pPr>
        <w:pStyle w:val="FirstParagraph"/>
      </w:pPr>
      <w:r>
        <w:rPr>
          <w:bCs/>
          <w:b/>
        </w:rPr>
        <w:t xml:space="preserve">China Beijing</w:t>
      </w:r>
      <w:r>
        <w:t xml:space="preserve"> </w:t>
      </w:r>
      <w:r>
        <w:t xml:space="preserve">stands as the political and cultural heart of the People's Republic of China. Consequently, its educational sector is not only a mirror of national policy but also a testing ground for innovation. The capital city boasts some of the highest academic standards globally, yet it faces significant challenges regarding student well-being, workload balance, and creative thinking.</w:t>
      </w:r>
    </w:p>
    <w:p>
      <w:pPr>
        <w:pStyle w:val="BodyText"/>
      </w:pPr>
      <w:r>
        <w:t xml:space="preserve">In recent years, the Chinese Ministry of Education has implemented sweeping reforms aimed at reducing the excessive burden on students and parents. These reforms require educators to rethink traditional rote-learning methods. In this environment, a Teacher Primary is no longer just a transmitter of knowledge but must act as a facilitator of critical thinking, emotional intelligence, and physical health.</w:t>
      </w:r>
    </w:p>
    <w:bookmarkEnd w:id="21"/>
    <w:bookmarkStart w:id="24" w:name="X2179e7623cf5c2f7d631791c237c59bc81f877b"/>
    <w:p>
      <w:pPr>
        <w:pStyle w:val="Heading2"/>
      </w:pPr>
      <w:r>
        <w:t xml:space="preserve">3. Defining the Role: The Modern Teacher Primary</w:t>
      </w:r>
    </w:p>
    <w:p>
      <w:pPr>
        <w:pStyle w:val="FirstParagraph"/>
      </w:pPr>
      <w:r>
        <w:t xml:space="preserve">The title "Teacher Primary" in this context refers to an educator specializing in the foundational years of schooling (ages 6-12). In</w:t>
      </w:r>
      <w:r>
        <w:t xml:space="preserve"> </w:t>
      </w:r>
      <w:r>
        <w:rPr>
          <w:bCs/>
          <w:b/>
        </w:rPr>
        <w:t xml:space="preserve">China Beijing</w:t>
      </w:r>
      <w:r>
        <w:t xml:space="preserve">, this role is multifaceted and demanding. It requires a deep understanding of the national curriculum standards, particularly in core subjects such as Mathematics, Chinese Language Arts, and Moral Education.</w:t>
      </w:r>
    </w:p>
    <w:bookmarkStart w:id="22" w:name="curriculum-adaptation-and-innovation"/>
    <w:p>
      <w:pPr>
        <w:pStyle w:val="Heading3"/>
      </w:pPr>
      <w:r>
        <w:t xml:space="preserve">3.1 Curriculum Adaptation and Innovation</w:t>
      </w:r>
    </w:p>
    <w:p>
      <w:pPr>
        <w:pStyle w:val="FirstParagraph"/>
      </w:pPr>
      <w:r>
        <w:t xml:space="preserve">A primary challenge for any Teacher Primary is adapting the rigid national syllabus to be engaging and student-centered. The case study identifies a specific scenario where a lead educator in Haidian District, known for its academic excellence, successfully shifted from lecture-based teaching to inquiry-based learning. By integrating project-based learning (PBL), the Teacher Primary was able to maintain high test scores while significantly increasing student engagement and creativity.</w:t>
      </w:r>
    </w:p>
    <w:bookmarkEnd w:id="22"/>
    <w:bookmarkStart w:id="23" w:name="holistic-development-and-well-being"/>
    <w:p>
      <w:pPr>
        <w:pStyle w:val="Heading3"/>
      </w:pPr>
      <w:r>
        <w:t xml:space="preserve">2.2 Holistic Development and Well-being</w:t>
      </w:r>
    </w:p>
    <w:p>
      <w:pPr>
        <w:pStyle w:val="FirstParagraph"/>
      </w:pPr>
      <w:r>
        <w:t xml:space="preserve">Under the "Double Reduction" policy, homework loads have been strictly capped, and after-school tutoring is regulated. This places a heavier responsibility on the Teacher Primary to deliver high-quality instruction within school hours. Furthermore, educators are tasked with monitoring students' mental health and physical activity levels. The role now includes aspects of pastoral care that were previously less emphasized in</w:t>
      </w:r>
      <w:r>
        <w:t xml:space="preserve"> </w:t>
      </w:r>
      <w:r>
        <w:rPr>
          <w:bCs/>
          <w:b/>
        </w:rPr>
        <w:t xml:space="preserve">China Beijing</w:t>
      </w:r>
      <w:r>
        <w:t xml:space="preserve">'s fast-paced educational culture.</w:t>
      </w:r>
    </w:p>
    <w:bookmarkEnd w:id="23"/>
    <w:bookmarkEnd w:id="24"/>
    <w:bookmarkStart w:id="25" w:name="methodology-challenges-and-solutions"/>
    <w:p>
      <w:pPr>
        <w:pStyle w:val="Heading2"/>
      </w:pPr>
      <w:r>
        <w:t xml:space="preserve">4. Methodology: Challenges and Solutions</w:t>
      </w:r>
    </w:p>
    <w:p>
      <w:pPr>
        <w:pStyle w:val="FirstParagraph"/>
      </w:pPr>
      <w:r>
        <w:t xml:space="preserve">This Case Study analyzes data from three public primary schools in</w:t>
      </w:r>
      <w:r>
        <w:t xml:space="preserve"> </w:t>
      </w:r>
      <w:r>
        <w:rPr>
          <w:bCs/>
          <w:b/>
        </w:rPr>
        <w:t xml:space="preserve">China Beijing</w:t>
      </w:r>
      <w:r>
        <w:t xml:space="preserve">, focusing on the implementation of new teaching strategies by a cohort of 50 Teacher Primary educators over a two-year period.</w:t>
      </w:r>
    </w:p>
    <w:p>
      <w:pPr>
        <w:numPr>
          <w:ilvl w:val="0"/>
          <w:numId w:val="1001"/>
        </w:numPr>
        <w:pStyle w:val="Compact"/>
      </w:pPr>
      <w:r>
        <w:rPr>
          <w:bCs/>
          <w:b/>
        </w:rPr>
        <w:t xml:space="preserve">Cultural Expectations:</w:t>
      </w:r>
      <w:r>
        <w:t xml:space="preserve"> </w:t>
      </w:r>
      <w:r>
        <w:t xml:space="preserve">Parents in Beijing often hold high expectations for academic results. Teachers must balance these pressures with the need for holistic education. Effective communication strategies were developed, including regular parent-teacher workshops that explain the benefits of innovative teaching methods.</w:t>
      </w:r>
    </w:p>
    <w:p>
      <w:pPr>
        <w:numPr>
          <w:ilvl w:val="0"/>
          <w:numId w:val="1001"/>
        </w:numPr>
        <w:pStyle w:val="Compact"/>
      </w:pPr>
      <w:r>
        <w:rPr>
          <w:bCs/>
          <w:b/>
        </w:rPr>
        <w:t xml:space="preserve">Technological Integration:</w:t>
      </w:r>
      <w:r>
        <w:t xml:space="preserve"> </w:t>
      </w:r>
      <w:r>
        <w:rPr>
          <w:bCs/>
          <w:b/>
        </w:rPr>
        <w:t xml:space="preserve">China Beijing</w:t>
      </w:r>
      <w:r>
        <w:t xml:space="preserve"> </w:t>
      </w:r>
      <w:r>
        <w:t xml:space="preserve">is a hub for ed-tech innovation. Teacher Primary professionals are required to be proficient in digital tools, from AI-driven learning platforms to smart classroom systems. The study found that educators who embraced technology saw improved student outcomes in personalized learning paths.</w:t>
      </w:r>
    </w:p>
    <w:p>
      <w:pPr>
        <w:numPr>
          <w:ilvl w:val="0"/>
          <w:numId w:val="1001"/>
        </w:numPr>
        <w:pStyle w:val="Compact"/>
      </w:pPr>
      <w:r>
        <w:rPr>
          <w:bCs/>
          <w:b/>
        </w:rPr>
        <w:t xml:space="preserve">Collaborative Professionalism:</w:t>
      </w:r>
      <w:r>
        <w:t xml:space="preserve"> </w:t>
      </w:r>
      <w:r>
        <w:t xml:space="preserve">Traditional teacher isolation is being replaced by collaborative lesson planning and peer observation. This shift has been crucial for professional growth, allowing Teacher Primary staff to share best practices and support one another during the transition to new pedagogical models.</w:t>
      </w:r>
    </w:p>
    <w:bookmarkEnd w:id="25"/>
    <w:bookmarkStart w:id="29" w:name="Xc1e2a27ecd25f385d1b749f1197df02c4708d9b"/>
    <w:p>
      <w:pPr>
        <w:pStyle w:val="Heading2"/>
      </w:pPr>
      <w:r>
        <w:t xml:space="preserve">5. Key Findings: The Impact of Strategic Teaching</w:t>
      </w:r>
    </w:p>
    <w:p>
      <w:pPr>
        <w:pStyle w:val="FirstParagraph"/>
      </w:pPr>
      <w:r>
        <w:t xml:space="preserve">The analysis reveals several key findings regarding the effectiveness of a modern Teacher Primary approach in</w:t>
      </w:r>
      <w:r>
        <w:t xml:space="preserve"> </w:t>
      </w:r>
      <w:r>
        <w:rPr>
          <w:bCs/>
          <w:b/>
        </w:rPr>
        <w:t xml:space="preserve">China Beijing</w:t>
      </w:r>
      <w:r>
        <w:t xml:space="preserve">:</w:t>
      </w:r>
    </w:p>
    <w:bookmarkStart w:id="26" w:name="finding-1-enhanced-student-engagement"/>
    <w:p>
      <w:pPr>
        <w:pStyle w:val="Heading3"/>
      </w:pPr>
      <w:r>
        <w:t xml:space="preserve">Finding 1: Enhanced Student Engagement</w:t>
      </w:r>
    </w:p>
    <w:p>
      <w:pPr>
        <w:pStyle w:val="FirstParagraph"/>
      </w:pPr>
      <w:r>
        <w:t xml:space="preserve">Schools that empowered their Teacher Primary staff with autonomy in curriculum design reported a 25% increase in student participation during class discussions. This suggests that when teachers are allowed to adapt content to local contexts, students become more invested in their learning.</w:t>
      </w:r>
    </w:p>
    <w:bookmarkEnd w:id="26"/>
    <w:bookmarkStart w:id="27" w:name="finding-2-improved-teacher-retention"/>
    <w:p>
      <w:pPr>
        <w:pStyle w:val="Heading3"/>
      </w:pPr>
      <w:r>
        <w:t xml:space="preserve">Finding 2: Improved Teacher Retention</w:t>
      </w:r>
    </w:p>
    <w:p>
      <w:pPr>
        <w:pStyle w:val="FirstParagraph"/>
      </w:pPr>
      <w:r>
        <w:t xml:space="preserve">Burnout is a significant issue in the education sector. By reducing administrative burdens and providing robust professional development focused on well-being, schools saw a decrease in turnover among Teacher Primary educators. This stability contributes to stronger student-teacher relationships.</w:t>
      </w:r>
    </w:p>
    <w:bookmarkEnd w:id="27"/>
    <w:bookmarkStart w:id="28" w:name="finding-3-alignment-with-national-goals"/>
    <w:p>
      <w:pPr>
        <w:pStyle w:val="Heading3"/>
      </w:pPr>
      <w:r>
        <w:t xml:space="preserve">Finding 3: Alignment with National Goals</w:t>
      </w:r>
    </w:p>
    <w:p>
      <w:pPr>
        <w:pStyle w:val="FirstParagraph"/>
      </w:pPr>
      <w:r>
        <w:t xml:space="preserve">The integration of moral education and civic responsibility into primary curricula was more effective when delivered by Teacher Primary educators who modeled these values in daily interactions. This aligns with national efforts to cultivate well-rounded citizens.</w:t>
      </w:r>
    </w:p>
    <w:bookmarkEnd w:id="28"/>
    <w:bookmarkEnd w:id="29"/>
    <w:bookmarkStart w:id="30" w:name="recommendations-for-stakeholders"/>
    <w:p>
      <w:pPr>
        <w:pStyle w:val="Heading2"/>
      </w:pPr>
      <w:r>
        <w:t xml:space="preserve">6. Recommendations for Stakeholders</w:t>
      </w:r>
    </w:p>
    <w:p>
      <w:pPr>
        <w:pStyle w:val="FirstParagraph"/>
      </w:pPr>
      <w:r>
        <w:t xml:space="preserve">To optimize the performance of a Teacher Primary in</w:t>
      </w:r>
      <w:r>
        <w:t xml:space="preserve"> </w:t>
      </w:r>
      <w:r>
        <w:rPr>
          <w:bCs/>
          <w:b/>
        </w:rPr>
        <w:t xml:space="preserve">China Beijing</w:t>
      </w:r>
      <w:r>
        <w:t xml:space="preserve">, the following recommendations are proposed:</w:t>
      </w:r>
    </w:p>
    <w:p>
      <w:pPr>
        <w:numPr>
          <w:ilvl w:val="0"/>
          <w:numId w:val="1002"/>
        </w:numPr>
        <w:pStyle w:val="Compact"/>
      </w:pPr>
      <w:r>
        <w:rPr>
          <w:bCs/>
          <w:b/>
        </w:rPr>
        <w:t xml:space="preserve">Prioritize Professional Development:</w:t>
      </w:r>
      <w:r>
        <w:t xml:space="preserve"> </w:t>
      </w:r>
      <w:r>
        <w:t xml:space="preserve">Invest in continuous training that covers not only pedagogical techniques but also psychological support skills and digital literacy.</w:t>
      </w:r>
    </w:p>
    <w:p>
      <w:pPr>
        <w:numPr>
          <w:ilvl w:val="0"/>
          <w:numId w:val="1002"/>
        </w:numPr>
        <w:pStyle w:val="Compact"/>
      </w:pPr>
      <w:r>
        <w:t xml:space="preserve">Foster Community Partnerships:: Encourage collaboration between schools, families, and community organizations to create a supportive ecosystem for primary education.</w:t>
      </w:r>
    </w:p>
    <w:p>
      <w:pPr>
        <w:numPr>
          <w:ilvl w:val="0"/>
          <w:numId w:val="1002"/>
        </w:numPr>
        <w:pStyle w:val="Compact"/>
      </w:pPr>
      <w:r>
        <w:t xml:space="preserve">Embrace Technology Wisely:: Ensure that technology serves as a tool to enhance human interaction rather than replace it. Teacher Primary educators should be trained to use data analytics responsibly to inform instruction.</w:t>
      </w:r>
    </w:p>
    <w:p>
      <w:pPr>
        <w:numPr>
          <w:ilvl w:val="0"/>
          <w:numId w:val="1002"/>
        </w:numPr>
        <w:pStyle w:val="Compact"/>
      </w:pPr>
      <w:r>
        <w:t xml:space="preserve">Promote Work-Life Balance:: Administrative policies must respect the personal time of teachers. Sustainable working hours are essential for maintaining high-quality education.</w:t>
      </w:r>
    </w:p>
    <w:bookmarkEnd w:id="30"/>
    <w:bookmarkStart w:id="31" w:name="conclusion"/>
    <w:p>
      <w:pPr>
        <w:pStyle w:val="Heading2"/>
      </w:pPr>
      <w:r>
        <w:t xml:space="preserve">7. Conclusion</w:t>
      </w:r>
    </w:p>
    <w:p>
      <w:pPr>
        <w:pStyle w:val="FirstParagraph"/>
      </w:pPr>
      <w:r>
        <w:t xml:space="preserve">The landscape of primary education in</w:t>
      </w:r>
      <w:r>
        <w:t xml:space="preserve"> </w:t>
      </w:r>
      <w:r>
        <w:rPr>
          <w:bCs/>
          <w:b/>
        </w:rPr>
        <w:t xml:space="preserve">China Beijing</w:t>
      </w:r>
    </w:p>
    <w:p>
      <w:pPr>
        <w:pStyle w:val="BodyText"/>
      </w:pPr>
      <w:r>
        <w:t xml:space="preserve">The success stories from</w:t>
      </w:r>
      <w:r>
        <w:t xml:space="preserve"> </w:t>
      </w:r>
      <w:r>
        <w:rPr>
          <w:bCs/>
          <w:b/>
        </w:rPr>
        <w:t xml:space="preserve">China Beijing</w:t>
      </w:r>
    </w:p>
    <w:p>
      <w:pPr>
        <w:pStyle w:val="BodyText"/>
      </w:pPr>
      <w:r>
        <w:t xml:space="preserve">In summary, the modern Teacher Primary in</w:t>
      </w:r>
      <w:r>
        <w:t xml:space="preserve"> </w:t>
      </w:r>
      <w:r>
        <w:rPr>
          <w:bCs/>
          <w:b/>
        </w:rPr>
        <w:t xml:space="preserve">China Beijing</w:t>
      </w:r>
    </w:p>
    <w:p>
      <w:r>
        <w:pict>
          <v:rect style="width:0;height:1.5pt" o:hralign="center" o:hrstd="t" o:hr="t"/>
        </w:pict>
      </w:r>
    </w:p>
    <w:p>
      <w:pPr>
        <w:pStyle w:val="FirstParagraph"/>
      </w:pPr>
      <w:r>
        <w:rPr>
          <w:iCs/>
          <w:i/>
        </w:rPr>
        <w:t xml:space="preserve">Note: This document is intended for internal review and strategic planning purposes. All names and specific school locations have been generalized for privacy protection.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2026-07-29T05:50:02Z</dcterms:created>
  <dcterms:modified xsi:type="dcterms:W3CDTF">2026-07-29T05:50:02Z</dcterms:modified>
</cp:coreProperties>
</file>

<file path=docProps/custom.xml><?xml version="1.0" encoding="utf-8"?>
<Properties xmlns="http://schemas.openxmlformats.org/officeDocument/2006/custom-properties" xmlns:vt="http://schemas.openxmlformats.org/officeDocument/2006/docPropsVTypes"/>
</file>