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Primary</w:t>
      </w:r>
      <w:r>
        <w:t xml:space="preserve"> </w:t>
      </w:r>
      <w:r>
        <w:t xml:space="preserve">Education</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72ce31e5142c3f0bd0a233adb5b3a5aaa652d20"/>
    <w:p>
      <w:pPr>
        <w:pStyle w:val="Heading1"/>
      </w:pPr>
      <w:r>
        <w:t xml:space="preserve">Case Study: Enhancing Primary Education Quality in Ethiopia Addis Ababa</w:t>
      </w:r>
    </w:p>
    <w:p>
      <w:pPr>
        <w:pStyle w:val="FirstParagraph"/>
      </w:pPr>
      <w:r>
        <w:rPr>
          <w:bCs/>
          <w:b/>
        </w:rPr>
        <w:t xml:space="preserve">Date:</w:t>
      </w:r>
      <w:r>
        <w:t xml:space="preserve"> </w:t>
      </w:r>
      <w:r>
        <w:t xml:space="preserve">October 2023</w:t>
      </w:r>
      <w:r>
        <w:br/>
      </w:r>
      <w:r>
        <w:rPr>
          <w:bCs/>
          <w:b/>
        </w:rPr>
        <w:t xml:space="preserve">Status:</w:t>
      </w:r>
    </w:p>
    <w:p>
      <w:pPr>
        <w:pStyle w:val="BodyText"/>
      </w:pPr>
      <w:r>
        <w:t xml:space="preserve">This document outlines the comprehensive analysis, challenges, and strategic interventions related to the role of the</w:t>
      </w:r>
      <w:r>
        <w:t xml:space="preserve"> </w:t>
      </w:r>
      <w:r>
        <w:rPr>
          <w:iCs/>
          <w:i/>
        </w:rPr>
        <w:t xml:space="preserve">Teacher Primary</w:t>
      </w:r>
      <w:r>
        <w:t xml:space="preserve"> </w:t>
      </w:r>
      <w:r>
        <w:t xml:space="preserve">within the educational framework of</w:t>
      </w:r>
      <w:r>
        <w:t xml:space="preserve"> </w:t>
      </w:r>
      <w:r>
        <w:rPr>
          <w:iCs/>
          <w:i/>
        </w:rPr>
        <w:t xml:space="preserve">Ethiopia Addis Ababa</w:t>
      </w:r>
      <w:r>
        <w:t xml:space="preserve">. It serves as a critical reference for policymakers, school administrators, and educational stakeholders aiming to improve learning outcomes in one of Africa's fastest-growing metropolitan centers.</w:t>
      </w:r>
    </w:p>
    <w:bookmarkStart w:id="20" w:name="introduction-and-contextual-background"/>
    <w:p>
      <w:pPr>
        <w:pStyle w:val="Heading2"/>
      </w:pPr>
      <w:r>
        <w:t xml:space="preserve">1. Introduction and Contextual Background</w:t>
      </w:r>
    </w:p>
    <w:p>
      <w:pPr>
        <w:pStyle w:val="FirstParagraph"/>
      </w:pPr>
      <w:r>
        <w:t xml:space="preserve">The Republic of Ethiopia has long recognized education as the cornerstone of its developmental agenda. However, the rapid urbanization of the capital city has placed unprecedented pressure on primary education systems.</w:t>
      </w:r>
      <w:r>
        <w:t xml:space="preserve"> </w:t>
      </w:r>
      <w:r>
        <w:rPr>
          <w:iCs/>
          <w:i/>
        </w:rPr>
        <w:t xml:space="preserve">Ethiopia Addis Ababa</w:t>
      </w:r>
      <w:r>
        <w:t xml:space="preserve">, home to over five million residents, represents a unique microcosm where traditional educational values collide with modern urban demands. The city’s population explosion has led to overcrowded classrooms, high pupil-to-teacher ratios, and a significant disparity in resource allocation between different districts.</w:t>
      </w:r>
    </w:p>
    <w:p>
      <w:pPr>
        <w:pStyle w:val="BodyText"/>
      </w:pPr>
      <w:r>
        <w:t xml:space="preserve">At the heart of this system lies the</w:t>
      </w:r>
      <w:r>
        <w:t xml:space="preserve"> </w:t>
      </w:r>
      <w:r>
        <w:rPr>
          <w:iCs/>
          <w:i/>
        </w:rPr>
        <w:t xml:space="preserve">Teacher Primary</w:t>
      </w:r>
      <w:r>
        <w:t xml:space="preserve">. In this context, primary education refers to grades one through eight (in some pilot models) or specifically grades one to four/ six depending on the specific administrative structure being reviewed. The</w:t>
      </w:r>
      <w:r>
        <w:t xml:space="preserve"> </w:t>
      </w:r>
      <w:r>
        <w:rPr>
          <w:iCs/>
          <w:i/>
        </w:rPr>
        <w:t xml:space="preserve">Teacher Primary</w:t>
      </w:r>
      <w:r>
        <w:t xml:space="preserve"> </w:t>
      </w:r>
      <w:r>
        <w:t xml:space="preserve">is not merely an instructor of literacy and numeracy but acts as a social worker, community liaison, and first-line healthcare observer for vulnerable children. This case study examines the efficacy of primary teaching methodologies in</w:t>
      </w:r>
      <w:r>
        <w:t xml:space="preserve"> </w:t>
      </w:r>
      <w:r>
        <w:rPr>
          <w:iCs/>
          <w:i/>
        </w:rPr>
        <w:t xml:space="preserve">Ethiopia Addis Ababa</w:t>
      </w:r>
      <w:r>
        <w:t xml:space="preserve">, focusing on how pedagogical training influences student engagement and long-term academic success.</w:t>
      </w:r>
    </w:p>
    <w:bookmarkEnd w:id="20"/>
    <w:bookmarkStart w:id="21" w:name="problem-statement"/>
    <w:p>
      <w:pPr>
        <w:pStyle w:val="Heading2"/>
      </w:pPr>
      <w:r>
        <w:t xml:space="preserve">2. Problem Statement</w:t>
      </w:r>
    </w:p>
    <w:p>
      <w:pPr>
        <w:pStyle w:val="FirstParagraph"/>
      </w:pPr>
      <w:r>
        <w:t xml:space="preserve">Despite government investments, several systemic issues plague primary education in</w:t>
      </w:r>
      <w:r>
        <w:t xml:space="preserve"> </w:t>
      </w:r>
      <w:r>
        <w:rPr>
          <w:iCs/>
          <w:i/>
        </w:rPr>
        <w:t xml:space="preserve">Ethiopia Addis Ababa</w:t>
      </w:r>
      <w:r>
        <w:t xml:space="preserve">. The core problem identified in this case study is the misalignment between the competencies of the</w:t>
      </w:r>
      <w:r>
        <w:t xml:space="preserve"> </w:t>
      </w:r>
      <w:r>
        <w:rPr>
          <w:iCs/>
          <w:i/>
        </w:rPr>
        <w:t xml:space="preserve">Teacher Primary</w:t>
      </w:r>
      <w:r>
        <w:t xml:space="preserve"> </w:t>
      </w:r>
      <w:r>
        <w:t xml:space="preserve">and the evolving needs of urban students. Traditional teacher training colleges often emphasize theoretical knowledge over practical classroom management techniques required for diverse, multi-lingual urban classrooms.</w:t>
      </w:r>
    </w:p>
    <w:p>
      <w:pPr>
        <w:pStyle w:val="BodyText"/>
      </w:pPr>
      <w:r>
        <w:t xml:space="preserve">Furthermore, many primary schools in</w:t>
      </w:r>
      <w:r>
        <w:t xml:space="preserve"> </w:t>
      </w:r>
      <w:r>
        <w:rPr>
          <w:iCs/>
          <w:i/>
        </w:rPr>
        <w:t xml:space="preserve">Ethiopia Addis Ababa</w:t>
      </w:r>
      <w:r>
        <w:t xml:space="preserve"> </w:t>
      </w:r>
      <w:r>
        <w:t xml:space="preserve">suffer from infrastructural deficits. Lack of electricity, internet connectivity, and basic teaching aids limits the effectiveness of even the most dedicated</w:t>
      </w:r>
      <w:r>
        <w:t xml:space="preserve"> </w:t>
      </w:r>
      <w:r>
        <w:rPr>
          <w:iCs/>
          <w:i/>
        </w:rPr>
        <w:t xml:space="preserve">Teacher Primary</w:t>
      </w:r>
      <w:r>
        <w:t xml:space="preserve"> </w:t>
      </w:r>
      <w:r>
        <w:t xml:space="preserve">professionals. Additionally, the socio-economic background of students in Addis Ababa is increasingly diverse. Children from rural-urban migrant families often face language barriers (switching between local languages and Amharic/English) that require specialized pedagogical skills which are frequently absent in standard primary teacher curricula.</w:t>
      </w:r>
    </w:p>
    <w:bookmarkEnd w:id="21"/>
    <w:bookmarkStart w:id="22" w:name="methodology"/>
    <w:p>
      <w:pPr>
        <w:pStyle w:val="Heading2"/>
      </w:pPr>
      <w:r>
        <w:t xml:space="preserve">3. Methodology</w:t>
      </w:r>
    </w:p>
    <w:p>
      <w:pPr>
        <w:pStyle w:val="FirstParagraph"/>
      </w:pPr>
      <w:r>
        <w:t xml:space="preserve">This case study employs a mixed-methods approach to evaluate the performance and challenges of primary teachers. Data was collected from ten selected public primary schools across three distinct sub-cities in</w:t>
      </w:r>
      <w:r>
        <w:t xml:space="preserve"> </w:t>
      </w:r>
      <w:r>
        <w:rPr>
          <w:iCs/>
          <w:i/>
        </w:rPr>
        <w:t xml:space="preserve">Ethiopia Addis Ababa</w:t>
      </w:r>
      <w:r>
        <w:t xml:space="preserve">: Bole, Nifas Silk-Lafto, and Gulele. The selection criteria ensured a mix of high-density urban centers and semi-peripheral areas.</w:t>
      </w:r>
    </w:p>
    <w:p>
      <w:pPr>
        <w:numPr>
          <w:ilvl w:val="0"/>
          <w:numId w:val="1001"/>
        </w:numPr>
        <w:pStyle w:val="Compact"/>
      </w:pPr>
      <w:r>
        <w:rPr>
          <w:bCs/>
          <w:b/>
        </w:rPr>
        <w:t xml:space="preserve">Quantitative Analysis:</w:t>
      </w:r>
      <w:r>
        <w:t xml:space="preserve"> </w:t>
      </w:r>
      <w:r>
        <w:t xml:space="preserve">Review of student performance metrics, teacher attendance records, and class size statistics over the last five academic years.</w:t>
      </w:r>
    </w:p>
    <w:p>
      <w:pPr>
        <w:numPr>
          <w:ilvl w:val="0"/>
          <w:numId w:val="1001"/>
        </w:numPr>
        <w:pStyle w:val="Compact"/>
      </w:pPr>
      <w:r>
        <w:rPr>
          <w:bCs/>
          <w:b/>
        </w:rPr>
        <w:t xml:space="preserve">Qualitative Interviews:</w:t>
      </w:r>
      <w:r>
        <w:t xml:space="preserve"> </w:t>
      </w:r>
      <w:r>
        <w:t xml:space="preserve">Semi-structured interviews conducted with 50</w:t>
      </w:r>
      <w:r>
        <w:t xml:space="preserve"> </w:t>
      </w:r>
      <w:r>
        <w:rPr>
          <w:iCs/>
          <w:i/>
        </w:rPr>
        <w:t xml:space="preserve">Teacher Primary</w:t>
      </w:r>
      <w:r>
        <w:t xml:space="preserve"> </w:t>
      </w:r>
      <w:r>
        <w:t xml:space="preserve">practitioners, 20 school principals, and 30 parents to gauge perceptions of teaching quality.</w:t>
      </w:r>
    </w:p>
    <w:p>
      <w:pPr>
        <w:numPr>
          <w:ilvl w:val="0"/>
          <w:numId w:val="1001"/>
        </w:numPr>
        <w:pStyle w:val="Compact"/>
      </w:pPr>
      <w:r>
        <w:rPr>
          <w:bCs/>
          <w:b/>
        </w:rPr>
        <w:t xml:space="preserve">Classroom Observations:</w:t>
      </w:r>
    </w:p>
    <w:bookmarkEnd w:id="22"/>
    <w:bookmarkStart w:id="26" w:name="key-findings"/>
    <w:p>
      <w:pPr>
        <w:pStyle w:val="Heading2"/>
      </w:pPr>
      <w:r>
        <w:t xml:space="preserve">4. Key Findings</w:t>
      </w:r>
    </w:p>
    <w:bookmarkStart w:id="23" w:name="the-burden-on-the-teacher-primary"/>
    <w:p>
      <w:pPr>
        <w:pStyle w:val="Heading3"/>
      </w:pPr>
      <w:r>
        <w:t xml:space="preserve">4.1 The Burden on the Teacher Primary</w:t>
      </w:r>
    </w:p>
    <w:p>
      <w:pPr>
        <w:pStyle w:val="FirstParagraph"/>
      </w:pPr>
      <w:r>
        <w:t xml:space="preserve">The findings indicate that</w:t>
      </w:r>
      <w:r>
        <w:t xml:space="preserve"> </w:t>
      </w:r>
      <w:r>
        <w:rPr>
          <w:iCs/>
          <w:i/>
        </w:rPr>
        <w:t xml:space="preserve">Teacher Primary</w:t>
      </w:r>
      <w:r>
        <w:t xml:space="preserve"> </w:t>
      </w:r>
      <w:r>
        <w:t xml:space="preserve">staff in</w:t>
      </w:r>
      <w:r>
        <w:t xml:space="preserve"> </w:t>
      </w:r>
      <w:r>
        <w:rPr>
          <w:iCs/>
          <w:i/>
        </w:rPr>
        <w:t xml:space="preserve">Ethiopia Addis Ababa</w:t>
      </w:r>
      <w:r>
        <w:t xml:space="preserve"> </w:t>
      </w:r>
      <w:r>
        <w:t xml:space="preserve">are overwhelmed by administrative duties and large class sizes, often exceeding 80 students per classroom. This overcrowding severely hampers individualized attention, a critical component of effective primary education. Teachers reported spending significant time on non-instructional tasks, such as maintaining discipline and managing basic resource scarcity, rather than focusing on pedagogical innovation.</w:t>
      </w:r>
    </w:p>
    <w:bookmarkEnd w:id="23"/>
    <w:bookmarkStart w:id="24" w:name="pedagogical-gaps"/>
    <w:p>
      <w:pPr>
        <w:pStyle w:val="Heading3"/>
      </w:pPr>
      <w:r>
        <w:t xml:space="preserve">4.2 Pedagogical Gaps</w:t>
      </w:r>
    </w:p>
    <w:p>
      <w:pPr>
        <w:pStyle w:val="FirstParagraph"/>
      </w:pPr>
      <w:r>
        <w:t xml:space="preserve">A significant gap was identified in the adoption of child-centered learning approaches. Most</w:t>
      </w:r>
      <w:r>
        <w:t xml:space="preserve"> </w:t>
      </w:r>
      <w:r>
        <w:rPr>
          <w:iCs/>
          <w:i/>
        </w:rPr>
        <w:t xml:space="preserve">Teacher Primary</w:t>
      </w:r>
      <w:r>
        <w:t xml:space="preserve"> </w:t>
      </w:r>
      <w:r>
        <w:t xml:space="preserve">respondents relied heavily on rote memorization and chalk-and-talk methods due to perceived time constraints and lack of training in interactive methodologies. In a city as dynamic as</w:t>
      </w:r>
      <w:r>
        <w:t xml:space="preserve"> </w:t>
      </w:r>
      <w:r>
        <w:rPr>
          <w:iCs/>
          <w:i/>
        </w:rPr>
        <w:t xml:space="preserve">Ethiopia Addis Ababa</w:t>
      </w:r>
      <w:r>
        <w:t xml:space="preserve">, this rigid approach fails to engage students who are exposed to diverse media and digital technologies outside of school.</w:t>
      </w:r>
    </w:p>
    <w:bookmarkEnd w:id="24"/>
    <w:bookmarkStart w:id="25" w:name="socio-emotional-support-needs"/>
    <w:p>
      <w:pPr>
        <w:pStyle w:val="Heading3"/>
      </w:pPr>
      <w:r>
        <w:t xml:space="preserve">4.3 Socio-Emotional Support Needs</w:t>
      </w:r>
    </w:p>
    <w:p>
      <w:pPr>
        <w:pStyle w:val="FirstParagraph"/>
      </w:pPr>
      <w:r>
        <w:t xml:space="preserve">Primary students in the capital face unique stressors, including poverty, family instability, and rapid urban transition. The case study reveals that</w:t>
      </w:r>
      <w:r>
        <w:t xml:space="preserve"> </w:t>
      </w:r>
      <w:r>
        <w:rPr>
          <w:iCs/>
          <w:i/>
        </w:rPr>
        <w:t xml:space="preserve">Teacher Primary</w:t>
      </w:r>
      <w:r>
        <w:t xml:space="preserve"> </w:t>
      </w:r>
      <w:r>
        <w:t xml:space="preserve">professionals are often expected to provide socio-emotional support without adequate training or access to counseling resources. This emotional labor contributes to high levels of burnout among primary teachers.</w:t>
      </w:r>
    </w:p>
    <w:bookmarkEnd w:id="25"/>
    <w:bookmarkEnd w:id="26"/>
    <w:bookmarkStart w:id="27" w:name="X18c7a870ed993125dd480ee126ed1de49415806"/>
    <w:p>
      <w:pPr>
        <w:pStyle w:val="Heading2"/>
      </w:pPr>
      <w:r>
        <w:t xml:space="preserve">5. Strategic Interventions and Recommendations</w:t>
      </w:r>
    </w:p>
    <w:p>
      <w:pPr>
        <w:pStyle w:val="FirstParagraph"/>
      </w:pPr>
      <w:r>
        <w:t xml:space="preserve">To address these challenges, a multi-faceted strategy is required, specifically tailored for the context of</w:t>
      </w:r>
      <w:r>
        <w:t xml:space="preserve"> </w:t>
      </w:r>
      <w:r>
        <w:rPr>
          <w:iCs/>
          <w:i/>
        </w:rPr>
        <w:t xml:space="preserve">Ethiopia Addis Ababa</w:t>
      </w:r>
      <w:r>
        <w:t xml:space="preserve">.</w:t>
      </w:r>
    </w:p>
    <w:p>
      <w:pPr>
        <w:numPr>
          <w:ilvl w:val="0"/>
          <w:numId w:val="1002"/>
        </w:numPr>
        <w:pStyle w:val="Compact"/>
      </w:pPr>
      <w:r>
        <w:rPr>
          <w:bCs/>
          <w:b/>
        </w:rPr>
        <w:t xml:space="preserve">Revised Teacher Training Curriculum:</w:t>
      </w:r>
      <w:r>
        <w:t xml:space="preserve"> </w:t>
      </w:r>
      <w:r>
        <w:t xml:space="preserve">Initial teacher training programs must be updated to include modules on urban classroom management, psychosocial support, and inclusive education for migrant children. Continuous Professional Development (CPD) should focus on practical skill-building rather than theoretical seminars.</w:t>
      </w:r>
    </w:p>
    <w:p>
      <w:pPr>
        <w:numPr>
          <w:ilvl w:val="0"/>
          <w:numId w:val="1002"/>
        </w:numPr>
        <w:pStyle w:val="Compact"/>
      </w:pPr>
      <w:r>
        <w:rPr>
          <w:bCs/>
          <w:b/>
        </w:rPr>
        <w:t xml:space="preserve">Reduction of Class Sizes:</w:t>
      </w:r>
      <w:r>
        <w:t xml:space="preserve"> </w:t>
      </w:r>
      <w:r>
        <w:t xml:space="preserve">While infrastructural expansion takes time, immediate policy interventions could involve hiring more</w:t>
      </w:r>
      <w:r>
        <w:t xml:space="preserve"> </w:t>
      </w:r>
      <w:r>
        <w:rPr>
          <w:iCs/>
          <w:i/>
        </w:rPr>
        <w:t xml:space="preserve">Teacher Primary</w:t>
      </w:r>
      <w:r>
        <w:t xml:space="preserve"> </w:t>
      </w:r>
      <w:r>
        <w:t xml:space="preserve">assistants to help manage large classes and provide targeted support to struggling students.</w:t>
      </w:r>
    </w:p>
    <w:p>
      <w:pPr>
        <w:numPr>
          <w:ilvl w:val="0"/>
          <w:numId w:val="1002"/>
        </w:numPr>
        <w:pStyle w:val="Compact"/>
      </w:pPr>
      <w:r>
        <w:rPr>
          <w:bCs/>
          <w:b/>
        </w:rPr>
        <w:t xml:space="preserve">Leveraging Technology:</w:t>
      </w:r>
      <w:r>
        <w:t xml:space="preserve"> </w:t>
      </w:r>
      <w:r>
        <w:t xml:space="preserve">Even in resource-constrained settings, low-tech digital solutions can enhance teaching. Introducing audio-visual aids and basic digital literacy for teachers can bridge the gap between traditional methods and modern expectations in</w:t>
      </w:r>
      <w:r>
        <w:t xml:space="preserve"> </w:t>
      </w:r>
      <w:r>
        <w:rPr>
          <w:iCs/>
          <w:i/>
        </w:rPr>
        <w:t xml:space="preserve">Ethiopia Addis Ababa</w:t>
      </w:r>
      <w:r>
        <w:t xml:space="preserve">.</w:t>
      </w:r>
    </w:p>
    <w:p>
      <w:pPr>
        <w:numPr>
          <w:ilvl w:val="0"/>
          <w:numId w:val="1002"/>
        </w:numPr>
        <w:pStyle w:val="Compact"/>
      </w:pPr>
      <w:r>
        <w:rPr>
          <w:bCs/>
          <w:b/>
        </w:rPr>
        <w:t xml:space="preserve">Community Engagement Models:</w:t>
      </w:r>
      <w:r>
        <w:t xml:space="preserve"> </w:t>
      </w:r>
      <w:r>
        <w:t xml:space="preserve">Schools should establish stronger ties with local communities to support</w:t>
      </w:r>
      <w:r>
        <w:t xml:space="preserve"> </w:t>
      </w:r>
      <w:r>
        <w:rPr>
          <w:iCs/>
          <w:i/>
        </w:rPr>
        <w:t xml:space="preserve">Teacher Primary</w:t>
      </w:r>
      <w:r>
        <w:t xml:space="preserve"> </w:t>
      </w:r>
      <w:r>
        <w:t xml:space="preserve">efforts. Parent-teacher associations (PTAs) need empowerment to contribute not just financially, but by participating in school governance and child welfare initiatives.</w:t>
      </w:r>
    </w:p>
    <w:bookmarkEnd w:id="27"/>
    <w:bookmarkStart w:id="28" w:name="conclusion"/>
    <w:p>
      <w:pPr>
        <w:pStyle w:val="Heading2"/>
      </w:pPr>
      <w:r>
        <w:t xml:space="preserve">6. Conclusion</w:t>
      </w:r>
    </w:p>
    <w:p>
      <w:pPr>
        <w:pStyle w:val="FirstParagraph"/>
      </w:pPr>
      <w:r>
        <w:t xml:space="preserve">The quality of primary education in</w:t>
      </w:r>
      <w:r>
        <w:t xml:space="preserve"> </w:t>
      </w:r>
      <w:r>
        <w:rPr>
          <w:iCs/>
          <w:i/>
        </w:rPr>
        <w:t xml:space="preserve">Ethiopia Addis Ababa</w:t>
      </w:r>
      <w:r>
        <w:t xml:space="preserve"> </w:t>
      </w:r>
      <w:r>
        <w:t xml:space="preserve">is directly correlated with the support, training, and working conditions provided to the</w:t>
      </w:r>
      <w:r>
        <w:t xml:space="preserve"> </w:t>
      </w:r>
      <w:r>
        <w:rPr>
          <w:iCs/>
          <w:i/>
        </w:rPr>
        <w:t xml:space="preserve">Teacher Primary</w:t>
      </w:r>
      <w:r>
        <w:t xml:space="preserve">. This case study highlights that while passion and dedication are prevalent among Ethiopian teachers, systemic barriers limit their full potential. By addressing overcrowding, updating pedagogical training, and providing robust socio-emotional support structures, stakeholders can transform primary education in the capital.</w:t>
      </w:r>
    </w:p>
    <w:p>
      <w:pPr>
        <w:pStyle w:val="BodyText"/>
      </w:pPr>
      <w:r>
        <w:t xml:space="preserve">The roadmap for success involves viewing the</w:t>
      </w:r>
      <w:r>
        <w:t xml:space="preserve"> </w:t>
      </w:r>
      <w:r>
        <w:rPr>
          <w:iCs/>
          <w:i/>
        </w:rPr>
        <w:t xml:space="preserve">Teacher Primary</w:t>
      </w:r>
      <w:r>
        <w:t xml:space="preserve"> </w:t>
      </w:r>
      <w:r>
        <w:t xml:space="preserve">not just as a content deliverer but as a central pillar of urban social development. Only through targeted investment in human capital within</w:t>
      </w:r>
      <w:r>
        <w:t xml:space="preserve"> </w:t>
      </w:r>
      <w:r>
        <w:rPr>
          <w:iCs/>
          <w:i/>
        </w:rPr>
        <w:t xml:space="preserve">Ethiopia Addis Ababa</w:t>
      </w:r>
      <w:r>
        <w:t xml:space="preserve"> </w:t>
      </w:r>
      <w:r>
        <w:t xml:space="preserve">can the nation achieve its broader educational equity and economic growth goals.</w:t>
      </w:r>
    </w:p>
    <w:p>
      <w:pPr>
        <w:pStyle w:val="BodyText"/>
      </w:pPr>
      <w:r>
        <w:t xml:space="preserve">© 2023 Educational Development Institute. All Rights Reserved.</w:t>
      </w:r>
      <w:r>
        <w:br/>
      </w:r>
      <w:r>
        <w:t xml:space="preserve">Document ID: ES-ET-AA-2023-045</w:t>
      </w:r>
      <w:r>
        <w:br/>
      </w:r>
      <w:r>
        <w:t xml:space="preserve">Confidentiality Level: Public Release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Primary Education in Ethiopia Addis Ababa</dc:title>
  <dc:creator/>
  <dc:language>en</dc:language>
  <cp:keywords/>
  <dcterms:created xsi:type="dcterms:W3CDTF">2026-07-29T10:09:16Z</dcterms:created>
  <dcterms:modified xsi:type="dcterms:W3CDTF">2026-07-29T10:09:16Z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