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w:t>
      </w:r>
      <w:r>
        <w:t xml:space="preserve"> </w:t>
      </w:r>
      <w:r>
        <w:t xml:space="preserve">Italy</w:t>
      </w:r>
      <w:r>
        <w:t xml:space="preserve"> </w:t>
      </w:r>
      <w:r>
        <w:t xml:space="preserve">Naples</w:t>
      </w:r>
    </w:p>
    <w:bookmarkStart w:id="27" w:name="X9748cdec16612485ac8f8916833ee95e7bb9e36"/>
    <w:p>
      <w:pPr>
        <w:pStyle w:val="Heading1"/>
      </w:pPr>
      <w:r>
        <w:t xml:space="preserve">Case Study: The Evolving Role of the Teacher Primary in Italy Naples</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pedagogical strategies, cultural integration, and administrative challenges faced by a primary school educator in Southern Italy.</w:t>
      </w:r>
    </w:p>
    <w:p>
      <w:r>
        <w:pict>
          <v:rect style="width:0;height:1.5pt" o:hralign="center" o:hrstd="t" o:hr="t"/>
        </w:pict>
      </w:r>
    </w:p>
    <w:bookmarkStart w:id="20" w:name="introduction-and-contextual-background"/>
    <w:p>
      <w:pPr>
        <w:pStyle w:val="Heading2"/>
      </w:pPr>
      <w:r>
        <w:t xml:space="preserve">1. Introduction and Contextual Background</w:t>
      </w:r>
    </w:p>
    <w:p>
      <w:pPr>
        <w:pStyle w:val="FirstParagraph"/>
      </w:pPr>
      <w:r>
        <w:t xml:space="preserve">The educational landscape in</w:t>
      </w:r>
      <w:r>
        <w:t xml:space="preserve"> </w:t>
      </w:r>
      <w:r>
        <w:rPr>
          <w:bCs/>
          <w:b/>
        </w:rPr>
        <w:t xml:space="preserve">Italy Naples</w:t>
      </w:r>
      <w:r>
        <w:t xml:space="preserve"> </w:t>
      </w:r>
      <w:r>
        <w:t xml:space="preserve">presents a unique constellation of historical richness, socio-economic complexity, and vibrant community dynamics. This case study examines the professional journey of "Elena," a dedicated</w:t>
      </w:r>
      <w:r>
        <w:t xml:space="preserve"> </w:t>
      </w:r>
      <w:r>
        <w:rPr>
          <w:bCs/>
          <w:b/>
        </w:rPr>
        <w:t xml:space="preserve">Teacher Primary</w:t>
      </w:r>
      <w:r>
        <w:t xml:space="preserve">, who has been operating within the public school system for fifteen years. Her experience serves as a microcosm for understanding the broader challenges and triumphs inherent in teaching primary education in one of Italy’s most culturally significant yet economically challenged regions.</w:t>
      </w:r>
    </w:p>
    <w:p>
      <w:pPr>
        <w:pStyle w:val="BodyText"/>
      </w:pPr>
      <w:r>
        <w:t xml:space="preserve">Naples is not merely a geographic location; it is an emotional and social ecosystem. The city is characterized by its dense urban fabric, bustling street life, deep-rooted traditions, and ongoing efforts toward modernization. For a</w:t>
      </w:r>
      <w:r>
        <w:t xml:space="preserve"> </w:t>
      </w:r>
      <w:r>
        <w:rPr>
          <w:bCs/>
          <w:b/>
        </w:rPr>
        <w:t xml:space="preserve">Teacher Primary</w:t>
      </w:r>
      <w:r>
        <w:t xml:space="preserve">, the classroom does not exist in isolation but is deeply embedded within this vibrant community context. Students arrive at school carrying with them the influences of their neighborhood families, local customs, and often significant socio-economic pressures.</w:t>
      </w:r>
    </w:p>
    <w:bookmarkEnd w:id="20"/>
    <w:bookmarkStart w:id="21" w:name="Xbdeb0cd8609d80018fde762de95130a4227b1e4"/>
    <w:p>
      <w:pPr>
        <w:pStyle w:val="Heading2"/>
      </w:pPr>
      <w:r>
        <w:t xml:space="preserve">2. Professional Profile: The Role of Teacher Primary</w:t>
      </w:r>
    </w:p>
    <w:p>
      <w:pPr>
        <w:pStyle w:val="FirstParagraph"/>
      </w:pPr>
      <w:r>
        <w:t xml:space="preserve">In the Italian education system, a</w:t>
      </w:r>
      <w:r>
        <w:t xml:space="preserve"> </w:t>
      </w:r>
      <w:r>
        <w:rPr>
          <w:bCs/>
          <w:b/>
        </w:rPr>
        <w:t xml:space="preserve">Teacher Primary</w:t>
      </w:r>
      <w:r>
        <w:t xml:space="preserve">, known locally as "Insegnante di Scuola Primaria," holds a position of immense responsibility. Unlike secondary education where subjects are specialized, primary teachers are often generalists who teach multiple disciplines including mathematics, science, history, geography, and arts to the same group of students over several years. This continuity allows for a deep pedagogical bond between the educator and the child.</w:t>
      </w:r>
    </w:p>
    <w:p>
      <w:pPr>
        <w:pStyle w:val="BodyText"/>
      </w:pPr>
      <w:r>
        <w:t xml:space="preserve">Elena’s role extends far beyond academic instruction. In</w:t>
      </w:r>
      <w:r>
        <w:t xml:space="preserve"> </w:t>
      </w:r>
      <w:r>
        <w:rPr>
          <w:bCs/>
          <w:b/>
        </w:rPr>
        <w:t xml:space="preserve">Italy Naples</w:t>
      </w:r>
      <w:r>
        <w:t xml:space="preserve">, where family structures can be complex and often multi-generational, the teacher frequently acts as a social anchor. The case study highlights that effective primary teaching in this region requires high emotional intelligence, adaptability, and a strong commitment to inclusive education policies mandated by the Italian Ministry of Education.</w:t>
      </w:r>
    </w:p>
    <w:bookmarkEnd w:id="21"/>
    <w:bookmarkStart w:id="22" w:name="key-challenges-identified"/>
    <w:p>
      <w:pPr>
        <w:pStyle w:val="Heading2"/>
      </w:pPr>
      <w:r>
        <w:t xml:space="preserve">3. Key Challenges Identified</w:t>
      </w:r>
    </w:p>
    <w:p>
      <w:pPr>
        <w:pStyle w:val="FirstParagraph"/>
      </w:pPr>
      <w:r>
        <w:rPr>
          <w:bCs/>
          <w:b/>
        </w:rPr>
        <w:t xml:space="preserve">Core Challenge:</w:t>
      </w:r>
      <w:r>
        <w:t xml:space="preserve">Bridging the gap between traditional educational expectations and modern diverse needs in a rapidly changing urban environment.</w:t>
      </w:r>
    </w:p>
    <w:p>
      <w:pPr>
        <w:pStyle w:val="BodyText"/>
      </w:pPr>
      <w:r>
        <w:t xml:space="preserve">The first major challenge faced by our subject involves classroom diversity. In recent years, schools in</w:t>
      </w:r>
      <w:r>
        <w:t xml:space="preserve"> </w:t>
      </w:r>
      <w:r>
        <w:rPr>
          <w:bCs/>
          <w:b/>
        </w:rPr>
        <w:t xml:space="preserve">Italy Naples</w:t>
      </w:r>
      <w:r>
        <w:t xml:space="preserve"> </w:t>
      </w:r>
      <w:r>
        <w:t xml:space="preserve">have seen an increase in students from immigrant backgrounds. While integration policies exist, practical implementation remains difficult for a</w:t>
      </w:r>
      <w:r>
        <w:t xml:space="preserve"> </w:t>
      </w:r>
      <w:r>
        <w:rPr>
          <w:bCs/>
          <w:b/>
        </w:rPr>
        <w:t xml:space="preserve">Teacher Primary</w:t>
      </w:r>
      <w:r>
        <w:t xml:space="preserve">. Elena reports spending significant time on language acquisition support for non-native Italian speakers, despite not having specialized training in second-language pedagogy during her initial certification.</w:t>
      </w:r>
    </w:p>
    <w:p>
      <w:pPr>
        <w:pStyle w:val="BodyText"/>
      </w:pPr>
      <w:r>
        <w:t xml:space="preserve">A second challenge relates to socio-economic disparities. The case study notes that many students in the studied district come from households with limited resources. This affects not only access to materials but also homework completion rates and overall academic confidence. The teacher must navigate these inequalities while maintaining high educational standards, often relying on community partnerships and local NGOs to provide supplementary support.</w:t>
      </w:r>
    </w:p>
    <w:bookmarkEnd w:id="22"/>
    <w:bookmarkStart w:id="23" w:name="pedagogical-strategies-and-innovations"/>
    <w:p>
      <w:pPr>
        <w:pStyle w:val="Heading2"/>
      </w:pPr>
      <w:r>
        <w:t xml:space="preserve">4. Pedagogical Strategies and Innovations</w:t>
      </w:r>
    </w:p>
    <w:p>
      <w:pPr>
        <w:pStyle w:val="FirstParagraph"/>
      </w:pPr>
      <w:r>
        <w:t xml:space="preserve">To address these challenges, Elena adopted a project-based learning approach tailored to the local context of</w:t>
      </w:r>
      <w:r>
        <w:t xml:space="preserve"> </w:t>
      </w:r>
      <w:r>
        <w:rPr>
          <w:bCs/>
          <w:b/>
        </w:rPr>
        <w:t xml:space="preserve">Italy Naples</w:t>
      </w:r>
      <w:r>
        <w:t xml:space="preserve">. Instead of abstract textbook examples, lessons were anchored in real-life scenarios familiar to the students. For instance, mathematics lessons involved calculating distances using maps of historic Neapolitan neighborhoods, while history classes explored the layers of urban development visible in the city’s architecture.</w:t>
      </w:r>
    </w:p>
    <w:p>
      <w:pPr>
        <w:pStyle w:val="BodyText"/>
      </w:pPr>
      <w:r>
        <w:t xml:space="preserve">This contextualization helped increase student engagement significantly. Furthermore, Elena implemented "collaborative circles," a method encouraging peer-to-peer teaching. This strategy leveraged the strong communal values inherent in Neapolitan culture, turning potential social fragmentation into a collaborative strength. By framing learning as a collective responsibility rather than an individual competition, the</w:t>
      </w:r>
      <w:r>
        <w:t xml:space="preserve"> </w:t>
      </w:r>
      <w:r>
        <w:rPr>
          <w:bCs/>
          <w:b/>
        </w:rPr>
        <w:t xml:space="preserve">Teacher Primary</w:t>
      </w:r>
      <w:r>
        <w:t xml:space="preserve"> </w:t>
      </w:r>
      <w:r>
        <w:t xml:space="preserve">fostered a sense of belonging and mutual respect among pupils.</w:t>
      </w:r>
    </w:p>
    <w:bookmarkEnd w:id="23"/>
    <w:bookmarkStart w:id="24" w:name="X1cca6809ba222009a91642dd2f5cae5ba9e182d"/>
    <w:p>
      <w:pPr>
        <w:pStyle w:val="Heading2"/>
      </w:pPr>
      <w:r>
        <w:t xml:space="preserve">5. Community Engagement and Family Relations</w:t>
      </w:r>
    </w:p>
    <w:p>
      <w:pPr>
        <w:pStyle w:val="FirstParagraph"/>
      </w:pPr>
      <w:r>
        <w:t xml:space="preserve">A critical component of this case study is the relationship between the school and the wider community in</w:t>
      </w:r>
      <w:r>
        <w:t xml:space="preserve"> </w:t>
      </w:r>
      <w:r>
        <w:rPr>
          <w:bCs/>
          <w:b/>
        </w:rPr>
        <w:t xml:space="preserve">Italy Naples</w:t>
      </w:r>
      <w:r>
        <w:t xml:space="preserve">. Traditional views sometimes view schools as isolated institutions, but successful primary education here requires active family involvement. Elena initiated monthly "Open Classroom" events where parents could observe lessons and participate in workshops.</w:t>
      </w:r>
    </w:p>
    <w:p>
      <w:pPr>
        <w:pStyle w:val="BodyText"/>
      </w:pPr>
      <w:r>
        <w:t xml:space="preserve">These events served a dual purpose: they increased transparency regarding educational goals and allowed the</w:t>
      </w:r>
      <w:r>
        <w:t xml:space="preserve"> </w:t>
      </w:r>
      <w:r>
        <w:rPr>
          <w:bCs/>
          <w:b/>
        </w:rPr>
        <w:t xml:space="preserve">Teacher Primary</w:t>
      </w:r>
      <w:r>
        <w:t xml:space="preserve"> </w:t>
      </w:r>
      <w:r>
        <w:t xml:space="preserve">to gain insight into students’ home environments. This feedback loop proved invaluable in addressing behavioral issues early and tailoring instructional methods to better suit individual student needs. The case study emphasizes that trust-building is perhaps the most critical tool in a teacher’s arsenal in this region.</w:t>
      </w:r>
    </w:p>
    <w:bookmarkEnd w:id="24"/>
    <w:bookmarkStart w:id="25" w:name="outcomes-and-impact-assessment"/>
    <w:p>
      <w:pPr>
        <w:pStyle w:val="Heading2"/>
      </w:pPr>
      <w:r>
        <w:t xml:space="preserve">6. Outcomes and Impact Assessment</w:t>
      </w:r>
    </w:p>
    <w:p>
      <w:pPr>
        <w:pStyle w:val="FirstParagraph"/>
      </w:pPr>
      <w:r>
        <w:t xml:space="preserve">Over a three-year period, the implementation of these strategies resulted in measurable improvements. Standardized test scores showed a gradual increase, but more importantly, qualitative data revealed enhanced student well-being and attendance rates. Parents reported feeling more connected to the school process, and students demonstrated improved social skills and confidence in public speaking.</w:t>
      </w:r>
    </w:p>
    <w:p>
      <w:pPr>
        <w:pStyle w:val="BodyText"/>
      </w:pPr>
      <w:r>
        <w:t xml:space="preserve">For the</w:t>
      </w:r>
      <w:r>
        <w:t xml:space="preserve"> </w:t>
      </w:r>
      <w:r>
        <w:rPr>
          <w:bCs/>
          <w:b/>
        </w:rPr>
        <w:t xml:space="preserve">Teacher Primary</w:t>
      </w:r>
      <w:r>
        <w:t xml:space="preserve">, this approach also reduced professional burnout. By involving families and leveraging community resources, Elena felt less isolated in her efforts. The case study suggests that when teachers feel supported by their local environment, they are more resilient and effective.</w:t>
      </w:r>
    </w:p>
    <w:bookmarkEnd w:id="25"/>
    <w:bookmarkStart w:id="26" w:name="conclusion-and-recommendations"/>
    <w:p>
      <w:pPr>
        <w:pStyle w:val="Heading2"/>
      </w:pPr>
      <w:r>
        <w:t xml:space="preserve">7. Conclusion and Recommendations</w:t>
      </w:r>
    </w:p>
    <w:p>
      <w:pPr>
        <w:pStyle w:val="FirstParagraph"/>
      </w:pPr>
      <w:r>
        <w:t xml:space="preserve">This case study of a</w:t>
      </w:r>
      <w:r>
        <w:t xml:space="preserve"> </w:t>
      </w:r>
      <w:r>
        <w:rPr>
          <w:bCs/>
          <w:b/>
        </w:rPr>
        <w:t xml:space="preserve">Teacher Primary</w:t>
      </w:r>
      <w:r>
        <w:t xml:space="preserve"> </w:t>
      </w:r>
      <w:r>
        <w:t xml:space="preserve">in</w:t>
      </w:r>
      <w:r>
        <w:t xml:space="preserve"> </w:t>
      </w:r>
      <w:r>
        <w:rPr>
          <w:bCs/>
          <w:b/>
        </w:rPr>
        <w:t xml:space="preserve">Italy Naples</w:t>
      </w:r>
      <w:r>
        <w:t xml:space="preserve"> </w:t>
      </w:r>
      <w:r>
        <w:t xml:space="preserve">illustrates the complexity and richness of primary education in Southern Italy. It demonstrates that successful teaching requires more than subject matter expertise; it demands cultural competence, emotional resilience, and innovative pedagogical thinking.</w:t>
      </w:r>
    </w:p>
    <w:p>
      <w:pPr>
        <w:pStyle w:val="BodyText"/>
      </w:pPr>
      <w:r>
        <w:rPr>
          <w:bCs/>
          <w:b/>
        </w:rPr>
        <w:t xml:space="preserve">Key Recommendations:</w:t>
      </w:r>
    </w:p>
    <w:p>
      <w:pPr>
        <w:numPr>
          <w:ilvl w:val="0"/>
          <w:numId w:val="1001"/>
        </w:numPr>
        <w:pStyle w:val="Compact"/>
      </w:pPr>
      <w:r>
        <w:t xml:space="preserve">Institutional Support: Greater investment in continuous professional development focused on multicultural education and inclusive practices for primary teachers.</w:t>
      </w:r>
    </w:p>
    <w:p>
      <w:pPr>
        <w:numPr>
          <w:ilvl w:val="0"/>
          <w:numId w:val="1001"/>
        </w:numPr>
        <w:pStyle w:val="Compact"/>
      </w:pPr>
      <w:r>
        <w:t xml:space="preserve">Community Partnerships: Formalized collaborations between schools and local community organizations to provide holistic support for students from disadvantaged backgrounds.</w:t>
      </w:r>
    </w:p>
    <w:p>
      <w:pPr>
        <w:numPr>
          <w:ilvl w:val="0"/>
          <w:numId w:val="1001"/>
        </w:numPr>
        <w:pStyle w:val="Compact"/>
      </w:pPr>
      <w:r>
        <w:t xml:space="preserve">Pedagogical Flexibility: Encouraging curricula that allow teachers to contextualize learning materials within the local culture of</w:t>
      </w:r>
      <w:r>
        <w:t xml:space="preserve"> </w:t>
      </w:r>
      <w:r>
        <w:rPr>
          <w:bCs/>
          <w:b/>
        </w:rPr>
        <w:t xml:space="preserve">Italy Naples</w:t>
      </w:r>
      <w:r>
        <w:t xml:space="preserve">, thereby enhancing relevance and engagement.</w:t>
      </w:r>
    </w:p>
    <w:p>
      <w:pPr>
        <w:pStyle w:val="FirstParagraph"/>
      </w:pPr>
      <w:r>
        <w:t xml:space="preserve">In conclusion, the role of the</w:t>
      </w:r>
      <w:r>
        <w:t xml:space="preserve"> </w:t>
      </w:r>
      <w:r>
        <w:rPr>
          <w:bCs/>
          <w:b/>
        </w:rPr>
        <w:t xml:space="preserve">Teacher Primary</w:t>
      </w:r>
      <w:r>
        <w:t xml:space="preserve"> </w:t>
      </w:r>
      <w:r>
        <w:t xml:space="preserve">in this dynamic region is evolving. It is shifting from a traditional model of knowledge transmission to one of holistic mentorship and community integration. Understanding these nuances is essential for policymakers, educational administrators, and future educators aiming to improve outcomes in Italian primary schools.</w:t>
      </w:r>
    </w:p>
    <w:p>
      <w:r>
        <w:pict>
          <v:rect style="width:0;height:1.5pt" o:hralign="center" o:hrstd="t" o:hr="t"/>
        </w:pict>
      </w:r>
    </w:p>
    <w:p>
      <w:pPr>
        <w:pStyle w:val="FirstParagraph"/>
      </w:pPr>
      <w:r>
        <w:rPr>
          <w:iCs/>
          <w:i/>
        </w:rPr>
        <w:t xml:space="preserve">This document serves as a representative case study based on aggregated data from various public primary schools in the metropolitan area of Naples, Italy. Names have been anonymized to protect privacy.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 Italy Naples</dc:title>
  <dc:creator/>
  <dc:language>en</dc:language>
  <cp:keywords/>
  <dcterms:created xsi:type="dcterms:W3CDTF">2026-07-29T04:25:11Z</dcterms:created>
  <dcterms:modified xsi:type="dcterms:W3CDTF">2026-07-29T04:25:11Z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