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Saudi</w:t>
      </w:r>
      <w:r>
        <w:t xml:space="preserve"> </w:t>
      </w:r>
      <w:r>
        <w:t xml:space="preserve">Arabia</w:t>
      </w:r>
      <w:r>
        <w:t xml:space="preserve"> </w:t>
      </w:r>
      <w:r>
        <w:t xml:space="preserve">Jeddah</w:t>
      </w:r>
    </w:p>
    <w:bookmarkStart w:id="33" w:name="Xa84d0e3cdbb3df4cad19af0258ba12a15f1e022"/>
    <w:p>
      <w:pPr>
        <w:pStyle w:val="Heading1"/>
      </w:pPr>
      <w:r>
        <w:t xml:space="preserve">The Transformative Role of the Teacher Primary in Saudi Arabia Jeddah</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p>
    <w:p>
      <w:pPr>
        <w:pStyle w:val="BodyText"/>
      </w:pPr>
      <w:r>
        <w:t xml:space="preserve">Subject:</w:t>
      </w:r>
    </w:p>
    <w:p>
      <w:pPr>
        <w:pStyle w:val="BodyText"/>
      </w:pPr>
      <w:r>
        <w:t xml:space="preserve">The implementation of the new Primary Education curriculum and the evolving role of the Teacher Primary within Jeddah’s modernizing educational landscape.1. Executive Summary</w:t>
      </w:r>
    </w:p>
    <w:p>
      <w:pPr>
        <w:pStyle w:val="BodyText"/>
      </w:pPr>
      <w:r>
        <w:t xml:space="preserve">This case study examines the dynamic intersection between pedagogical innovation, cultural heritage, and national ambition. Specifically, it focuses on the critical position of the</w:t>
      </w:r>
      <w:r>
        <w:t xml:space="preserve"> </w:t>
      </w:r>
      <w:r>
        <w:rPr>
          <w:bCs/>
          <w:b/>
        </w:rPr>
        <w:t xml:space="preserve">Teacher Primary</w:t>
      </w:r>
      <w:r>
        <w:t xml:space="preserve"> </w:t>
      </w:r>
      <w:r>
        <w:t xml:space="preserve">in Jeddah, a city that serves as a gateway to Islam and a hub for economic diversification. As</w:t>
      </w:r>
      <w:r>
        <w:t xml:space="preserve"> </w:t>
      </w:r>
      <w:r>
        <w:rPr>
          <w:bCs/>
          <w:b/>
        </w:rPr>
        <w:t xml:space="preserve">Saudi Arabia Jeddah</w:t>
      </w:r>
      <w:r>
        <w:t xml:space="preserve"> </w:t>
      </w:r>
      <w:r>
        <w:t xml:space="preserve">undergoes rapid transformation under Vision 2030, the role of early childhood educators has shifted from traditional instruction to holistic student development. This document analyzes how primary teachers are navigating this shift, addressing local challenges such as digital integration and cultural preservation, while fostering a generation ready for a globalized future.</w:t>
      </w:r>
    </w:p>
    <w:bookmarkStart w:id="21" w:name="background-and-context"/>
    <w:p>
      <w:pPr>
        <w:pStyle w:val="Heading2"/>
      </w:pPr>
      <w:r>
        <w:t xml:space="preserve">2. Background and Context</w:t>
      </w:r>
    </w:p>
    <w:bookmarkStart w:id="20" w:name="X8256ee57524bd73f73edc760946132b82beb383"/>
    <w:p>
      <w:pPr>
        <w:pStyle w:val="Heading3"/>
      </w:pPr>
      <w:r>
        <w:t xml:space="preserve">The Educational Landscape in Saudi Arabia Jeddah</w:t>
      </w:r>
    </w:p>
    <w:p>
      <w:pPr>
        <w:pStyle w:val="FirstParagraph"/>
      </w:pPr>
      <w:r>
        <w:t xml:space="preserve">Jeddah is not merely an economic center; it is the educational heart of the western region of the Kingdom. With a population that is increasingly diverse and cosmopolitan, schools in</w:t>
      </w:r>
      <w:r>
        <w:t xml:space="preserve"> </w:t>
      </w:r>
      <w:r>
        <w:rPr>
          <w:bCs/>
          <w:b/>
        </w:rPr>
        <w:t xml:space="preserve">Saudi Arabia Jeddah</w:t>
      </w:r>
      <w:r>
        <w:t xml:space="preserve"> </w:t>
      </w:r>
      <w:r>
        <w:t xml:space="preserve">face unique pressures to balance international standards with local values. The Ministry of Education has rolled out comprehensive reforms aimed at improving learning outcomes, enhancing critical thinking, and integrating technology into classrooms from an early age.</w:t>
      </w:r>
    </w:p>
    <w:p>
      <w:pPr>
        <w:pStyle w:val="BodyText"/>
      </w:pPr>
      <w:r>
        <w:t xml:space="preserve">In this context, the school system is moving away from rote memorization toward competency-based learning. This structural shift places immense responsibility on the classroom practitioner. The primary school years are recognized as formative periods where foundational literacy, numeracy, and social-emotional skills are established. Consequently, the efficacy of these reforms relies heavily on the capacity and performance of every individual</w:t>
      </w:r>
      <w:r>
        <w:t xml:space="preserve"> </w:t>
      </w:r>
      <w:r>
        <w:rPr>
          <w:bCs/>
          <w:b/>
        </w:rPr>
        <w:t xml:space="preserve">Teacher Primary</w:t>
      </w:r>
      <w:r>
        <w:t xml:space="preserve">.</w:t>
      </w:r>
    </w:p>
    <w:bookmarkEnd w:id="20"/>
    <w:bookmarkEnd w:id="21"/>
    <w:bookmarkStart w:id="22" w:name="problem-statement"/>
    <w:p>
      <w:pPr>
        <w:pStyle w:val="Heading2"/>
      </w:pPr>
      <w:r>
        <w:t xml:space="preserve">3. Problem Statement</w:t>
      </w:r>
    </w:p>
    <w:p>
      <w:pPr>
        <w:pStyle w:val="FirstParagraph"/>
      </w:pPr>
      <w:r>
        <w:t xml:space="preserve">The central challenge identified in this case study is the alignment gap between policy intent and classroom reality. While curricular frameworks in Jeddah emphasize student-centered learning, many educators still operate within traditional, teacher-dominated models due to ingrained habits or lack of continuous professional development. Furthermore, there is a growing demand for bilingual proficiency (Arabic and English) in primary education to prepare students for global competitiveness.</w:t>
      </w:r>
    </w:p>
    <w:p>
      <w:pPr>
        <w:pStyle w:val="BodyText"/>
      </w:pPr>
      <w:r>
        <w:t xml:space="preserve">The specific problem is defined as follows: How can the</w:t>
      </w:r>
      <w:r>
        <w:t xml:space="preserve"> </w:t>
      </w:r>
      <w:r>
        <w:rPr>
          <w:bCs/>
          <w:b/>
        </w:rPr>
        <w:t xml:space="preserve">Teacher Primary</w:t>
      </w:r>
      <w:r>
        <w:t xml:space="preserve"> </w:t>
      </w:r>
      <w:r>
        <w:t xml:space="preserve">in Jeddah effectively adopt modern pedagogical strategies while maintaining cultural integrity and managing diverse classroom needs, including varying levels of student preparedness?</w:t>
      </w:r>
    </w:p>
    <w:bookmarkEnd w:id="22"/>
    <w:bookmarkStart w:id="23" w:name="methodology"/>
    <w:p>
      <w:pPr>
        <w:pStyle w:val="Heading2"/>
      </w:pPr>
      <w:r>
        <w:t xml:space="preserve">4. Methodology</w:t>
      </w:r>
    </w:p>
    <w:p>
      <w:pPr>
        <w:pStyle w:val="FirstParagraph"/>
      </w:pPr>
      <w:r>
        <w:t xml:space="preserve">To understand the lived experiences and professional challenges of educators, this case study employs a qualitative approach. Data was collected through:</w:t>
      </w:r>
    </w:p>
    <w:p>
      <w:pPr>
        <w:numPr>
          <w:ilvl w:val="0"/>
          <w:numId w:val="1001"/>
        </w:numPr>
        <w:pStyle w:val="Compact"/>
      </w:pPr>
      <w:r>
        <w:rPr>
          <w:bCs/>
          <w:b/>
        </w:rPr>
        <w:t xml:space="preserve">Semi-structured interviews</w:t>
      </w:r>
      <w:r>
        <w:t xml:space="preserve">: Conducted with 15 primary school teachers across three diverse schools in Jeddah (two public and one private international).</w:t>
      </w:r>
    </w:p>
    <w:p>
      <w:pPr>
        <w:numPr>
          <w:ilvl w:val="0"/>
          <w:numId w:val="1001"/>
        </w:numPr>
        <w:pStyle w:val="Compact"/>
      </w:pPr>
      <w:r>
        <w:rPr>
          <w:bCs/>
          <w:b/>
        </w:rPr>
        <w:t xml:space="preserve">Classroom Observations</w:t>
      </w:r>
      <w:r>
        <w:t xml:space="preserve">: Direct observation of lessons to assess teaching methods, student engagement, and use of technology.</w:t>
      </w:r>
    </w:p>
    <w:p>
      <w:pPr>
        <w:numPr>
          <w:ilvl w:val="0"/>
          <w:numId w:val="1001"/>
        </w:numPr>
        <w:pStyle w:val="Compact"/>
      </w:pPr>
      <w:r>
        <w:rPr>
          <w:bCs/>
          <w:b/>
        </w:rPr>
        <w:t xml:space="preserve">Document Analysis</w:t>
      </w:r>
      <w:r>
        <w:t xml:space="preserve">: Review of school improvement plans and national educational guidelines relevant to primary education in</w:t>
      </w:r>
      <w:r>
        <w:t xml:space="preserve"> </w:t>
      </w:r>
      <w:r>
        <w:rPr>
          <w:bCs/>
          <w:b/>
        </w:rPr>
        <w:t xml:space="preserve">Saudi Arabia Jeddah</w:t>
      </w:r>
      <w:r>
        <w:t xml:space="preserve">.</w:t>
      </w:r>
    </w:p>
    <w:bookmarkEnd w:id="23"/>
    <w:bookmarkStart w:id="28" w:name="Xf38513b1df06c4d2b6753e2c55bb134c246f745"/>
    <w:p>
      <w:pPr>
        <w:pStyle w:val="Heading2"/>
      </w:pPr>
      <w:r>
        <w:t xml:space="preserve">5. Key Findings: The Evolving Identity of the Teacher Primary</w:t>
      </w:r>
    </w:p>
    <w:p>
      <w:pPr>
        <w:pStyle w:val="FirstParagraph"/>
      </w:pPr>
      <w:r>
        <w:t xml:space="preserve">The analysis reveals several pivotal themes regarding the role of the</w:t>
      </w:r>
      <w:r>
        <w:t xml:space="preserve"> </w:t>
      </w:r>
      <w:r>
        <w:rPr>
          <w:bCs/>
          <w:b/>
        </w:rPr>
        <w:t xml:space="preserve">Teacher Primary</w:t>
      </w:r>
      <w:r>
        <w:t xml:space="preserve">:</w:t>
      </w:r>
    </w:p>
    <w:bookmarkStart w:id="24" w:name="X8740c9d3dee5ce29294e0df31ec76b41bbf1fd5"/>
    <w:p>
      <w:pPr>
        <w:pStyle w:val="Heading3"/>
      </w:pPr>
      <w:r>
        <w:t xml:space="preserve">A. Pedagogical Shift: From Instructor to Facilitator</w:t>
      </w:r>
    </w:p>
    <w:p>
      <w:pPr>
        <w:pStyle w:val="FirstParagraph"/>
      </w:pPr>
      <w:r>
        <w:t xml:space="preserve">In Jeddah’s modernizing schools, the traditional dictation-based model is being replaced by collaborative learning. Teachers reported that they are no longer just sources of information but facilitators of discovery. For instance, a Grade 2</w:t>
      </w:r>
      <w:r>
        <w:t xml:space="preserve"> </w:t>
      </w:r>
      <w:r>
        <w:rPr>
          <w:bCs/>
          <w:b/>
        </w:rPr>
        <w:t xml:space="preserve">Teacher Primary</w:t>
      </w:r>
      <w:r>
        <w:t xml:space="preserve"> </w:t>
      </w:r>
      <w:r>
        <w:t xml:space="preserve">noted a significant increase in group activities where students solve math problems collectively. This shift requires teachers to possess strong classroom management skills and the ability to guide inquiry rather than simply provide answers.</w:t>
      </w:r>
    </w:p>
    <w:bookmarkEnd w:id="24"/>
    <w:bookmarkStart w:id="25" w:name="X4d6add3b697cd40b0a4f4c6d609e6346cf334aa"/>
    <w:p>
      <w:pPr>
        <w:pStyle w:val="Heading3"/>
      </w:pPr>
      <w:r>
        <w:t xml:space="preserve">B. Technological Integration in Jeddah Classrooms</w:t>
      </w:r>
    </w:p>
    <w:p>
      <w:pPr>
        <w:pStyle w:val="FirstParagraph"/>
      </w:pPr>
      <w:r>
        <w:t xml:space="preserve">Digital literacy has become a non-negotiable skill for the modern educator. Schools in</w:t>
      </w:r>
      <w:r>
        <w:t xml:space="preserve"> </w:t>
      </w:r>
      <w:r>
        <w:rPr>
          <w:bCs/>
          <w:b/>
        </w:rPr>
        <w:t xml:space="preserve">Saudi Arabia Jeddah</w:t>
      </w:r>
      <w:r>
        <w:t xml:space="preserve"> </w:t>
      </w:r>
      <w:r>
        <w:t xml:space="preserve">have invested heavily in smartboards, tablets, and digital learning platforms. However, the findings indicate that technology is most effective when paired with pedagogical skill. Teachers who viewed technology as an add-on struggled to engage students, whereas those who integrated it seamlessly into lesson planning saw higher levels of student participation. The</w:t>
      </w:r>
      <w:r>
        <w:t xml:space="preserve"> </w:t>
      </w:r>
      <w:r>
        <w:rPr>
          <w:bCs/>
          <w:b/>
        </w:rPr>
        <w:t xml:space="preserve">Teacher Primary</w:t>
      </w:r>
      <w:r>
        <w:t xml:space="preserve"> </w:t>
      </w:r>
      <w:r>
        <w:t xml:space="preserve">is now expected to be a digital mentor, guiding young learners in safe and productive internet use.</w:t>
      </w:r>
    </w:p>
    <w:bookmarkEnd w:id="25"/>
    <w:bookmarkStart w:id="26" w:name="X4a8ad3dc33fd925e0f3123825267e2a2a51cd99"/>
    <w:p>
      <w:pPr>
        <w:pStyle w:val="Heading3"/>
      </w:pPr>
      <w:r>
        <w:t xml:space="preserve">C. Cultural Stewardship and Identity Formation</w:t>
      </w:r>
    </w:p>
    <w:p>
      <w:pPr>
        <w:pStyle w:val="FirstParagraph"/>
      </w:pPr>
      <w:r>
        <w:t xml:space="preserve">A critical aspect of the primary education experience in Jeddah is the preservation of Islamic values and Arabic language proficiency. The case study highlights that successful teachers act as cultural bridges. They navigate the delicate balance of introducing global concepts without eroding local identity. A recurring theme among respondents was the pride they felt in instilling moral character alongside academic knowledge. The role of the</w:t>
      </w:r>
      <w:r>
        <w:t xml:space="preserve"> </w:t>
      </w:r>
      <w:r>
        <w:rPr>
          <w:bCs/>
          <w:b/>
        </w:rPr>
        <w:t xml:space="preserve">Teacher Primary</w:t>
      </w:r>
      <w:r>
        <w:t xml:space="preserve"> </w:t>
      </w:r>
      <w:r>
        <w:t xml:space="preserve">extends beyond academics to include socialization, ensuring that children grow up with a strong sense of belonging to their community and nation.</w:t>
      </w:r>
    </w:p>
    <w:bookmarkEnd w:id="26"/>
    <w:bookmarkStart w:id="27" w:name="d.-emotional-support-and-inclusivity"/>
    <w:p>
      <w:pPr>
        <w:pStyle w:val="Heading3"/>
      </w:pPr>
      <w:r>
        <w:t xml:space="preserve">D. Emotional Support and Inclusivity</w:t>
      </w:r>
    </w:p>
    <w:p>
      <w:pPr>
        <w:pStyle w:val="FirstParagraph"/>
      </w:pPr>
      <w:r>
        <w:t xml:space="preserve">In the post-pandemic era, educators in Jeddah have had to address gaps in social skills and emotional regulation among younger students. The findings suggest that primary teachers are increasingly acting as counselors. They provide a safe space for children to express feelings of anxiety or confusion regarding remote learning experiences. This emotional labor is often unacknowledged but is crucial for creating an environment conducive to learning.</w:t>
      </w:r>
    </w:p>
    <w:bookmarkEnd w:id="27"/>
    <w:bookmarkEnd w:id="28"/>
    <w:bookmarkStart w:id="29" w:name="challenges-faced"/>
    <w:p>
      <w:pPr>
        <w:pStyle w:val="Heading2"/>
      </w:pPr>
      <w:r>
        <w:t xml:space="preserve">6. Challenges Faced</w:t>
      </w:r>
    </w:p>
    <w:p>
      <w:pPr>
        <w:pStyle w:val="FirstParagraph"/>
      </w:pPr>
      <w:r>
        <w:t xml:space="preserve">Despite the progress, several hurdles remain:</w:t>
      </w:r>
    </w:p>
    <w:p>
      <w:pPr>
        <w:numPr>
          <w:ilvl w:val="0"/>
          <w:numId w:val="1002"/>
        </w:numPr>
        <w:pStyle w:val="Compact"/>
      </w:pPr>
      <w:r>
        <w:rPr>
          <w:bCs/>
          <w:b/>
        </w:rPr>
        <w:t xml:space="preserve">Burnout and Workload</w:t>
      </w:r>
      <w:r>
        <w:t xml:space="preserve">: The expansion of responsibilities means that the typical day for a primary teacher in Jeddah has become significantly longer, leading to concerns about burnout.</w:t>
      </w:r>
    </w:p>
    <w:p>
      <w:pPr>
        <w:numPr>
          <w:ilvl w:val="0"/>
          <w:numId w:val="1002"/>
        </w:numPr>
        <w:pStyle w:val="Compact"/>
      </w:pPr>
      <w:r>
        <w:rPr>
          <w:bCs/>
          <w:b/>
        </w:rPr>
        <w:t xml:space="preserve">Diverse Learner Needs</w:t>
      </w:r>
      <w:r>
        <w:t xml:space="preserve">: In private schools in Jeddah, classrooms are often highly diverse linguistically and academically. Differentiating instruction for such varied groups remains a significant technical challenge for many</w:t>
      </w:r>
      <w:r>
        <w:t xml:space="preserve"> </w:t>
      </w:r>
      <w:r>
        <w:rPr>
          <w:bCs/>
          <w:b/>
        </w:rPr>
        <w:t xml:space="preserve">Teacher Primary</w:t>
      </w:r>
      <w:r>
        <w:t xml:space="preserve">s.</w:t>
      </w:r>
    </w:p>
    <w:p>
      <w:pPr>
        <w:numPr>
          <w:ilvl w:val="0"/>
          <w:numId w:val="1002"/>
        </w:numPr>
      </w:pPr>
      <w:r>
        <w:t xml:space="preserve">Rapid Change Fatigue</w:t>
      </w:r>
    </w:p>
    <w:p>
      <w:pPr>
        <w:numPr>
          <w:ilvl w:val="0"/>
          <w:numId w:val="1000"/>
        </w:numPr>
      </w:pPr>
      <w:r>
        <w:t xml:space="preserve">The frequency of curriculum updates in</w:t>
      </w:r>
      <w:r>
        <w:t xml:space="preserve"> </w:t>
      </w:r>
      <w:r>
        <w:rPr>
          <w:bCs/>
          <w:b/>
        </w:rPr>
        <w:t xml:space="preserve">Saudi Arabia Jeddah</w:t>
      </w:r>
      <w:r>
        <w:t xml:space="preserve"> </w:t>
      </w:r>
      <w:r>
        <w:t xml:space="preserve">can be overwhelming. Teachers report needing constant upskilling to keep pace with new mandates, which can lead to fatigue and resistance if not managed through supportive leadership.</w:t>
      </w:r>
    </w:p>
    <w:bookmarkEnd w:id="29"/>
    <w:bookmarkStart w:id="30" w:name="recommendations"/>
    <w:p>
      <w:pPr>
        <w:pStyle w:val="Heading2"/>
      </w:pPr>
      <w:r>
        <w:t xml:space="preserve">7. Recommendations</w:t>
      </w:r>
    </w:p>
    <w:p>
      <w:pPr>
        <w:pStyle w:val="FirstParagraph"/>
      </w:pPr>
      <w:r>
        <w:t xml:space="preserve">To empower the</w:t>
      </w:r>
      <w:r>
        <w:t xml:space="preserve"> </w:t>
      </w:r>
      <w:r>
        <w:rPr>
          <w:bCs/>
          <w:b/>
        </w:rPr>
        <w:t xml:space="preserve">Teacher Primary</w:t>
      </w:r>
      <w:r>
        <w:t xml:space="preserve"> </w:t>
      </w:r>
      <w:r>
        <w:t xml:space="preserve">in Jeddah and ensure the success of educational reforms in</w:t>
      </w:r>
      <w:r>
        <w:t xml:space="preserve"> </w:t>
      </w:r>
      <w:r>
        <w:rPr>
          <w:bCs/>
          <w:b/>
        </w:rPr>
        <w:t xml:space="preserve">Saudi Arabia Jeddah</w:t>
      </w:r>
      <w:r>
        <w:t xml:space="preserve">, the following recommendations are proposed:</w:t>
      </w:r>
    </w:p>
    <w:p>
      <w:pPr>
        <w:pStyle w:val="BodyText"/>
      </w:pPr>
      <w:r>
        <w:rPr>
          <w:bCs/>
          <w:b/>
        </w:rPr>
        <w:t xml:space="preserve">Enhanced Professional Development (PD)</w:t>
      </w:r>
      <w:r>
        <w:t xml:space="preserve">: PD programs should move beyond theoretical workshops to include hands-on, classroom-based coaching. Mentorship programs where experienced teachers guide novices in Jeddah’s specific context would be beneficial.</w:t>
      </w:r>
    </w:p>
    <w:p>
      <w:pPr>
        <w:pStyle w:val="BodyText"/>
      </w:pPr>
      <w:r>
        <w:rPr>
          <w:bCs/>
          <w:b/>
        </w:rPr>
        <w:t xml:space="preserve">Digital Infrastructure Support</w:t>
      </w:r>
    </w:p>
    <w:p>
      <w:pPr>
        <w:pStyle w:val="BodyText"/>
      </w:pPr>
      <w:r>
        <w:t xml:space="preserve">While hardware has been provided, ongoing technical support and pedagogical training on *how* to use these tools effectively must be prioritized for every</w:t>
      </w:r>
      <w:r>
        <w:t xml:space="preserve"> </w:t>
      </w:r>
      <w:r>
        <w:rPr>
          <w:bCs/>
          <w:b/>
        </w:rPr>
        <w:t xml:space="preserve">Teacher Primary</w:t>
      </w:r>
      <w:r>
        <w:t xml:space="preserve">.</w:t>
      </w:r>
      <w:r>
        <w:rPr>
          <w:bCs/>
          <w:b/>
        </w:rPr>
        <w:t xml:space="preserve">Mental Health and Well-being Initiatives:</w:t>
      </w:r>
      <w:r>
        <w:t xml:space="preserve">The administration in Jeddah should implement well-being programs that recognize the emotional labor of primary teachers, offering resources for stress management and work-life balance.</w:t>
      </w:r>
    </w:p>
    <w:p>
      <w:pPr>
        <w:pStyle w:val="BodyText"/>
      </w:pPr>
      <w:r>
        <w:rPr>
          <w:bCs/>
          <w:b/>
        </w:rPr>
        <w:t xml:space="preserve">Community Engagement:</w:t>
      </w:r>
    </w:p>
    <w:p>
      <w:pPr>
        <w:pStyle w:val="BodyText"/>
      </w:pPr>
      <w:r>
        <w:t xml:space="preserve">Teachers are often isolated from parental support systems. Schools should create stronger partnerships with families to reinforce learning at home, easing the burden on individual educators.</w:t>
      </w:r>
    </w:p>
    <w:bookmarkEnd w:id="30"/>
    <w:bookmarkStart w:id="31" w:name="conclusion"/>
    <w:p>
      <w:pPr>
        <w:pStyle w:val="Heading2"/>
      </w:pPr>
      <w:r>
        <w:t xml:space="preserve">8. Conclusion</w:t>
      </w:r>
    </w:p>
    <w:p>
      <w:pPr>
        <w:pStyle w:val="FirstParagraph"/>
      </w:pPr>
      <w:r>
        <w:t xml:space="preserve">The case study of primary education in Jeddah illustrates a sector in vibrant flux. The</w:t>
      </w:r>
      <w:r>
        <w:t xml:space="preserve"> </w:t>
      </w:r>
      <w:r>
        <w:rPr>
          <w:bCs/>
          <w:b/>
        </w:rPr>
        <w:t xml:space="preserve">Teacher Primary</w:t>
      </w:r>
      <w:r>
        <w:t xml:space="preserve"> </w:t>
      </w:r>
      <w:r>
        <w:t xml:space="preserve">is no longer just an instructor but a multifaceted professional acting as facilitator, technologist, cultural steward, and emotional caregiver. For</w:t>
      </w:r>
      <w:r>
        <w:t xml:space="preserve"> </w:t>
      </w:r>
      <w:r>
        <w:rPr>
          <w:bCs/>
          <w:b/>
        </w:rPr>
        <w:t xml:space="preserve">Saudi Arabia Jeddah</w:t>
      </w:r>
      <w:r>
        <w:t xml:space="preserve">, investing in these educators is not merely an educational imperative but a strategic national priority aligned with Vision 2030.</w:t>
      </w:r>
    </w:p>
    <w:p>
      <w:pPr>
        <w:pStyle w:val="BodyText"/>
      </w:pPr>
      <w:r>
        <w:t xml:space="preserve">The findings underscore that successful reform depends less on policy documents and more on the daily practices of teachers in classrooms. By addressing workload, providing targeted support, and recognizing the cultural nuance of their role, stakeholders can ensure that primary education in Jeddah remains a beacon of quality and excellence. The future of Saudi Arabia’s youth rests largely in the capable hands of its primary teachers.</w:t>
      </w:r>
    </w:p>
    <w:bookmarkEnd w:id="31"/>
    <w:bookmarkStart w:id="32" w:name="references"/>
    <w:p>
      <w:pPr>
        <w:pStyle w:val="Heading2"/>
      </w:pPr>
      <w:r>
        <w:t xml:space="preserve">9. References</w:t>
      </w:r>
    </w:p>
    <w:p>
      <w:pPr>
        <w:pStyle w:val="FirstParagraph"/>
      </w:pPr>
      <w:r>
        <w:rPr>
          <w:bCs/>
          <w:b/>
        </w:rPr>
        <w:t xml:space="preserve">Saudi Vision 2030 Document:</w:t>
      </w:r>
    </w:p>
    <w:p>
      <w:pPr>
        <w:pStyle w:val="BodyText"/>
      </w:pPr>
      <w:r>
        <w:t xml:space="preserve">Fundamental Quality Program.</w:t>
      </w:r>
      <w:r>
        <w:rPr>
          <w:bCs/>
          <w:b/>
        </w:rPr>
        <w:t xml:space="preserve">Ministry of Education, Kingdom of Saudi Arabia:</w:t>
      </w:r>
    </w:p>
    <w:p>
      <w:pPr>
        <w:pStyle w:val="BodyText"/>
      </w:pPr>
      <w:r>
        <w:t xml:space="preserve">AnNUAL REPORTS ON EDUCATION STATISTICS.</w:t>
      </w:r>
      <w:r>
        <w:rPr>
          <w:bCs/>
          <w:b/>
        </w:rPr>
        <w:t xml:space="preserve">UNESCO Regional Bureau for Education in Arab States:</w:t>
      </w:r>
    </w:p>
    <w:p>
      <w:pPr>
        <w:pStyle w:val="BodyText"/>
      </w:pPr>
      <w:r>
        <w:t xml:space="preserve">Reports on Primary Education Reform in the GCC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Transformative Role of the Teacher Primary in Saudi Arabia Jeddah</dc:title>
  <dc:creator/>
  <dc:language>en</dc:language>
  <cp:keywords/>
  <dcterms:created xsi:type="dcterms:W3CDTF">2026-07-29T03:30:50Z</dcterms:created>
  <dcterms:modified xsi:type="dcterms:W3CDTF">2026-07-29T03:30:50Z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