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642d917063ce50663be33c82d77563b1e1a4854"/>
    <w:p>
      <w:pPr>
        <w:pStyle w:val="Heading1"/>
      </w:pPr>
      <w:r>
        <w:t xml:space="preserve">Educational Resilience and Innovation: A Case Study of a Primary Teacher in South Africa Johannesburg</w:t>
      </w:r>
    </w:p>
    <w:p>
      <w:pPr>
        <w:pStyle w:val="FirstParagraph"/>
      </w:pPr>
      <w:r>
        <w:rPr>
          <w:bCs/>
          <w:b/>
        </w:rPr>
        <w:t xml:space="preserve">Date:</w:t>
      </w:r>
      <w:r>
        <w:t xml:space="preserve"> </w:t>
      </w:r>
      <w:r>
        <w:t xml:space="preserve">October 2023</w:t>
      </w:r>
      <w:r>
        <w:br/>
      </w:r>
      <w:r>
        <w:rPr>
          <w:bCs/>
          <w:b/>
        </w:rPr>
        <w:t xml:space="preserve">Subject:</w:t>
      </w:r>
    </w:p>
    <w:p>
      <w:pPr>
        <w:pStyle w:val="BodyText"/>
      </w:pPr>
      <w:r>
        <w:t xml:space="preserve">The role, challenges, and impact of the modern Primary Teacher within the specific socio-economic context of South Africa Johannesburg.</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The educational landscape in South Africa is characterized by stark contrasts, particularly within its economic hub, Johannesburg. This Case Study explores the multifaceted role of the Primary Teacher operating in this dynamic metropolis. It examines how a dedicated Primary Teacher navigates the complex intersection of resource disparity, curriculum implementation (CAPS), and socio-emotional support requirements for learners from diverse backgrounds across South Africa Johannesburg.</w:t>
      </w:r>
    </w:p>
    <w:bookmarkEnd w:id="20"/>
    <w:bookmarkStart w:id="21" w:name="contextual-background"/>
    <w:p>
      <w:pPr>
        <w:pStyle w:val="Heading2"/>
      </w:pPr>
      <w:r>
        <w:t xml:space="preserve">2. Contextual Background</w:t>
      </w:r>
    </w:p>
    <w:p>
      <w:pPr>
        <w:pStyle w:val="FirstParagraph"/>
      </w:pPr>
      <w:r>
        <w:t xml:space="preserve">Johannesburg, often referred to as "Egoli" or the City of Gold, is a microcosm of South Africa’s broader developmental challenges and triumphs. The city houses some of the country’s most affluent private schools alongside under-resourced township public schools in areas such as Soweto, Alexandra, and Diepsloot. In this environment, the Primary Teacher is not merely an instructor of literacy and numeracy but serves as a social worker, mentor, nutrition provider, and community leader.</w:t>
      </w:r>
    </w:p>
    <w:p>
      <w:pPr>
        <w:pStyle w:val="BodyText"/>
      </w:pPr>
      <w:r>
        <w:t xml:space="preserve">The case focuses on "Thabo," a fictional composite character representing hundreds of educators working in quintile 1 to 3 schools in South Africa Johannesburg. Thabo teaches Grade 5 at a public primary school located in the northern suburbs of Soweto. His experience illustrates the critical necessity for adaptive teaching strategies and emotional resilience.</w:t>
      </w:r>
    </w:p>
    <w:bookmarkEnd w:id="21"/>
    <w:bookmarkStart w:id="24" w:name="Xe6c18713ac1c90ad847e34e6eaabcee766c88cd"/>
    <w:p>
      <w:pPr>
        <w:pStyle w:val="Heading2"/>
      </w:pPr>
      <w:r>
        <w:t xml:space="preserve">3. The Challenge: Resource Disparity and Diversity</w:t>
      </w:r>
    </w:p>
    <w:p>
      <w:pPr>
        <w:pStyle w:val="FirstParagraph"/>
      </w:pPr>
      <w:r>
        <w:t xml:space="preserve">The primary challenge faced by Thabo, like many Primary Teachers in this region, is the stark inequality inherent in the South African education system. While national policies such as Curriculum and Assessment Policy Statement (CAPS) aim for uniformity, the reality on the ground in South Africa Johannesburg varies wildly.</w:t>
      </w:r>
    </w:p>
    <w:bookmarkStart w:id="22" w:name="infrastructure-and-resources"/>
    <w:p>
      <w:pPr>
        <w:pStyle w:val="Heading3"/>
      </w:pPr>
      <w:r>
        <w:t xml:space="preserve">3.1 Infrastructure and Resources</w:t>
      </w:r>
    </w:p>
    <w:p>
      <w:pPr>
        <w:pStyle w:val="FirstParagraph"/>
      </w:pPr>
      <w:r>
        <w:t xml:space="preserve">In Thabo’s school, there is often a shortage of basic learning materials. Textbooks may be shared among multiple learners due to logistical delays in delivery from the Gauteng Department of Education. Furthermore, access to technology is limited; while digital literacy is increasingly mandated by the curriculum, many learners do not have electricity or internet access at home in their surrounding communities. This creates a significant homework gap that only can be bridged through extensive classroom intervention.</w:t>
      </w:r>
    </w:p>
    <w:bookmarkEnd w:id="22"/>
    <w:bookmarkStart w:id="23" w:name="socio-economic-factors"/>
    <w:p>
      <w:pPr>
        <w:pStyle w:val="Heading3"/>
      </w:pPr>
      <w:r>
        <w:t xml:space="preserve">3.2 Socio-Economic Factors</w:t>
      </w:r>
    </w:p>
    <w:p>
      <w:pPr>
        <w:pStyle w:val="FirstParagraph"/>
      </w:pPr>
      <w:r>
        <w:t xml:space="preserve">Learners in South Africa Johannesburg face high rates of poverty, crime, and family instability. Thabo notes that hunger is a major impediment to learning. Consequently, the school operates a feeding scheme, and the Primary Teacher often acts as the first line of detection for child neglect or abuse. The role expands far beyond pedagogy into welfare support.</w:t>
      </w:r>
    </w:p>
    <w:bookmarkEnd w:id="23"/>
    <w:bookmarkEnd w:id="24"/>
    <w:bookmarkStart w:id="25" w:name="methodology-adaptive-teaching-strategies"/>
    <w:p>
      <w:pPr>
        <w:pStyle w:val="Heading2"/>
      </w:pPr>
      <w:r>
        <w:t xml:space="preserve">4. Methodology: Adaptive Teaching Strategies</w:t>
      </w:r>
    </w:p>
    <w:p>
      <w:pPr>
        <w:pStyle w:val="FirstParagraph"/>
      </w:pPr>
      <w:r>
        <w:t xml:space="preserve">To mitigate these challenges, Thabo employs a range of innovative strategies tailored to the specific context of South Africa Johannesburg:</w:t>
      </w:r>
    </w:p>
    <w:p>
      <w:pPr>
        <w:numPr>
          <w:ilvl w:val="0"/>
          <w:numId w:val="1001"/>
        </w:numPr>
        <w:pStyle w:val="Compact"/>
      </w:pPr>
      <w:r>
        <w:rPr>
          <w:bCs/>
          <w:b/>
        </w:rPr>
        <w:t xml:space="preserve">Leveraging Local Context:</w:t>
      </w:r>
    </w:p>
    <w:p>
      <w:pPr>
        <w:numPr>
          <w:ilvl w:val="0"/>
          <w:numId w:val="1000"/>
        </w:numPr>
        <w:pStyle w:val="Compact"/>
      </w:pPr>
      <w:r>
        <w:t xml:space="preserve">The curriculum is made relevant by using local examples. Mathematics problems involve calculating taxi fares or trading goods in local markets, making abstract concepts tangible for learners familiar with this environment.</w:t>
      </w:r>
    </w:p>
    <w:p>
      <w:pPr>
        <w:numPr>
          <w:ilvl w:val="0"/>
          <w:numId w:val="1001"/>
        </w:numPr>
        <w:pStyle w:val="Compact"/>
      </w:pPr>
      <w:r>
        <w:rPr>
          <w:bCs/>
          <w:b/>
        </w:rPr>
        <w:t xml:space="preserve">Multilingual Instruction:</w:t>
      </w:r>
    </w:p>
    <w:p>
      <w:pPr>
        <w:numPr>
          <w:ilvl w:val="0"/>
          <w:numId w:val="1000"/>
        </w:numPr>
        <w:pStyle w:val="Compact"/>
      </w:pPr>
      <w:r>
        <w:t xml:space="preserve">Johannesburg is linguistically diverse. Thabo utilizes code-switching, starting lessons in isiZulu or Sesotho to ensure comprehension before transitioning to English, the language of assessment. This validates the learners' home languages while ensuring they acquire proficiency in English.</w:t>
      </w:r>
    </w:p>
    <w:p>
      <w:pPr>
        <w:numPr>
          <w:ilvl w:val="0"/>
          <w:numId w:val="1001"/>
        </w:numPr>
        <w:pStyle w:val="Compact"/>
      </w:pPr>
      <w:r>
        <w:rPr>
          <w:bCs/>
          <w:b/>
        </w:rPr>
        <w:t xml:space="preserve">Peer Learning Models:</w:t>
      </w:r>
    </w:p>
    <w:p>
      <w:pPr>
        <w:numPr>
          <w:ilvl w:val="0"/>
          <w:numId w:val="1000"/>
        </w:numPr>
        <w:pStyle w:val="Compact"/>
      </w:pPr>
      <w:r>
        <w:t xml:space="preserve">In classes with high teacher-to-learner ratios (often exceeding 1:40), Thabo implements peer tutoring. Stronger learners assist those who are struggling, fostering a collaborative community spirit that is vital for social cohesion in South Africa Johannesburg.</w:t>
      </w:r>
    </w:p>
    <w:p>
      <w:pPr>
        <w:numPr>
          <w:ilvl w:val="0"/>
          <w:numId w:val="1001"/>
        </w:numPr>
        <w:pStyle w:val="Compact"/>
      </w:pPr>
      <w:r>
        <w:rPr>
          <w:bCs/>
          <w:b/>
        </w:rPr>
        <w:t xml:space="preserve">Community Engagement:</w:t>
      </w:r>
    </w:p>
    <w:p>
      <w:pPr>
        <w:numPr>
          <w:ilvl w:val="0"/>
          <w:numId w:val="1000"/>
        </w:numPr>
        <w:pStyle w:val="Compact"/>
      </w:pPr>
      <w:r>
        <w:t xml:space="preserve">The Primary Teacher actively engages with parents and local community leaders. Regular home visits and community meetings help build trust and ensure that safety concerns outside the classroom do not hinder educational progress inside it.</w:t>
      </w:r>
    </w:p>
    <w:bookmarkEnd w:id="25"/>
    <w:bookmarkStart w:id="26" w:name="impact-assessment"/>
    <w:p>
      <w:pPr>
        <w:pStyle w:val="Heading2"/>
      </w:pPr>
      <w:r>
        <w:t xml:space="preserve">5. Impact Assessment</w:t>
      </w:r>
    </w:p>
    <w:p>
      <w:pPr>
        <w:pStyle w:val="FirstParagraph"/>
      </w:pPr>
      <w:r>
        <w:t xml:space="preserve">The impact of Thabo’s approach is measurable in both academic outcomes and social development. Over a three-year period, the Grade 5 class showed a 15% increase in literacy rates compared to previous years. More importantly, attendance rates improved as learners felt safer and more supported within the school environment.</w:t>
      </w:r>
    </w:p>
    <w:p>
      <w:pPr>
        <w:pStyle w:val="BodyText"/>
      </w:pPr>
      <w:r>
        <w:t xml:space="preserve">Qualitatively, the sense of belonging among learners has strengthened. Parents report higher levels of involvement in their children’s education, indicating a successful re-engagement with the school community. This demonstrates that when a Primary Teacher adapts to the unique socio-economic realities of South Africa Johannesburg, student outcomes improve significantly.</w:t>
      </w:r>
    </w:p>
    <w:bookmarkEnd w:id="26"/>
    <w:bookmarkStart w:id="27" w:name="X2b25e5f2d4e5b07b81ce9d7303330efc0f1281d"/>
    <w:p>
      <w:pPr>
        <w:pStyle w:val="Heading2"/>
      </w:pPr>
      <w:r>
        <w:t xml:space="preserve">6. Discussion: The Broader Implications for South Africa Johannesburg</w:t>
      </w:r>
    </w:p>
    <w:p>
      <w:pPr>
        <w:pStyle w:val="FirstParagraph"/>
      </w:pPr>
      <w:r>
        <w:t xml:space="preserve">This Case Study highlights that the success of education in urban centers like South Africa Johannesburg is heavily dependent on the flexibility and dedication of individual Primary Teachers. While systemic reform is necessary at a policy level, immediate improvements are driven by classroom practitioners.</w:t>
      </w:r>
    </w:p>
    <w:p>
      <w:pPr>
        <w:pStyle w:val="BodyText"/>
      </w:pPr>
      <w:r>
        <w:t xml:space="preserve">The role of the Teacher in this context cannot be viewed solely through an academic lens. It is inherently holistic. The primary Teacher addresses hunger, trauma, linguistic barriers, and technological divides simultaneously. This "whole-child" approach is essential for breaking the cycle of poverty that affects many communities within South Africa Johannesburg.</w:t>
      </w:r>
    </w:p>
    <w:p>
      <w:pPr>
        <w:pStyle w:val="BodyText"/>
      </w:pPr>
      <w:r>
        <w:t xml:space="preserve">Furthermore, the case underscores the need for targeted support for these educators. Professional development in South Africa Johannesburg must focus on psychosocial support skills, resource management under constraints, and culturally responsive pedagogy rather than generic teaching methods.</w:t>
      </w:r>
    </w:p>
    <w:bookmarkEnd w:id="27"/>
    <w:bookmarkStart w:id="28" w:name="recommendations"/>
    <w:p>
      <w:pPr>
        <w:pStyle w:val="Heading2"/>
      </w:pPr>
      <w:r>
        <w:t xml:space="preserve">7. Recommendations</w:t>
      </w:r>
    </w:p>
    <w:p>
      <w:pPr>
        <w:pStyle w:val="FirstParagraph"/>
      </w:pPr>
      <w:r>
        <w:t xml:space="preserve">Based on the findings from this Case Study of a Primary Teacher in South Africa Johannesburg, the following recommendations are proposed:</w:t>
      </w:r>
    </w:p>
    <w:p>
      <w:pPr>
        <w:numPr>
          <w:ilvl w:val="0"/>
          <w:numId w:val="1002"/>
        </w:numPr>
        <w:pStyle w:val="Compact"/>
      </w:pPr>
      <w:r>
        <w:rPr>
          <w:bCs/>
          <w:b/>
        </w:rPr>
        <w:t xml:space="preserve">Institutional Support:</w:t>
      </w:r>
    </w:p>
    <w:p>
      <w:pPr>
        <w:numPr>
          <w:ilvl w:val="0"/>
          <w:numId w:val="1000"/>
        </w:numPr>
        <w:pStyle w:val="Compact"/>
      </w:pPr>
      <w:r>
        <w:t xml:space="preserve">School governing bodies and local authorities must prioritize basic resource provision (water, sanitation, and textbooks) to allow Teachers to focus on instruction.</w:t>
      </w:r>
    </w:p>
    <w:p>
      <w:pPr>
        <w:numPr>
          <w:ilvl w:val="0"/>
          <w:numId w:val="1002"/>
        </w:numPr>
        <w:pStyle w:val="Compact"/>
      </w:pPr>
      <w:r>
        <w:rPr>
          <w:bCs/>
          <w:b/>
        </w:rPr>
        <w:t xml:space="preserve">Teacher Training Enhancement:</w:t>
      </w:r>
    </w:p>
    <w:p>
      <w:pPr>
        <w:numPr>
          <w:ilvl w:val="0"/>
          <w:numId w:val="1000"/>
        </w:numPr>
        <w:pStyle w:val="Compact"/>
      </w:pPr>
      <w:r>
        <w:t xml:space="preserve">Tertiary institutions in South Africa Johannesburg should integrate modules on trauma-informed teaching and community-based resource mobilization into their primary teacher training programs.</w:t>
      </w:r>
    </w:p>
    <w:p>
      <w:pPr>
        <w:numPr>
          <w:ilvl w:val="0"/>
          <w:numId w:val="1002"/>
        </w:numPr>
        <w:pStyle w:val="Compact"/>
      </w:pPr>
      <w:r>
        <w:rPr>
          <w:bCs/>
          <w:b/>
        </w:rPr>
        <w:t xml:space="preserve">Digital Inclusion Initiatives:</w:t>
      </w:r>
    </w:p>
    <w:p>
      <w:pPr>
        <w:numPr>
          <w:ilvl w:val="0"/>
          <w:numId w:val="1000"/>
        </w:numPr>
        <w:pStyle w:val="Compact"/>
      </w:pPr>
      <w:r>
        <w:t xml:space="preserve">Government and private sector partnerships should focus on bridging the digital divide, providing devices or offline learning solutions to learners in quintile 1-3 schools.</w:t>
      </w:r>
    </w:p>
    <w:p>
      <w:pPr>
        <w:numPr>
          <w:ilvl w:val="0"/>
          <w:numId w:val="1002"/>
        </w:numPr>
        <w:pStyle w:val="Compact"/>
      </w:pPr>
      <w:r>
        <w:rPr>
          <w:bCs/>
          <w:b/>
        </w:rPr>
        <w:t xml:space="preserve">Mental Health Resources:</w:t>
      </w:r>
    </w:p>
    <w:p>
      <w:pPr>
        <w:numPr>
          <w:ilvl w:val="0"/>
          <w:numId w:val="1000"/>
        </w:numPr>
        <w:pStyle w:val="Compact"/>
      </w:pPr>
      <w:r>
        <w:t xml:space="preserve">Schools in South Africa Johannesburg require dedicated counseling staff or partnerships with NGOs to support both learners and Teachers dealing with high-stress environments.</w:t>
      </w:r>
    </w:p>
    <w:bookmarkEnd w:id="28"/>
    <w:bookmarkStart w:id="29" w:name="conclusion"/>
    <w:p>
      <w:pPr>
        <w:pStyle w:val="Heading2"/>
      </w:pPr>
      <w:r>
        <w:t xml:space="preserve">8. Conclusion</w:t>
      </w:r>
    </w:p>
    <w:p>
      <w:pPr>
        <w:pStyle w:val="FirstParagraph"/>
      </w:pPr>
      <w:r>
        <w:t xml:space="preserve">The Primary Teacher in South Africa Johannesburg stands as a pillar of resilience and hope. Despite facing systemic challenges ranging from infrastructure deficits to socio-economic instability, these educators remain committed to transforming lives through education. This Case Study illustrates that while resources are often scarce, the impact of a skilled, empathetic, and adaptive Primary Teacher is immeasurable.</w:t>
      </w:r>
    </w:p>
    <w:p>
      <w:pPr>
        <w:pStyle w:val="BodyText"/>
      </w:pPr>
      <w:r>
        <w:t xml:space="preserve">Supporting these Teachers is not just an educational imperative but a national one for the development of South Africa. By acknowledging the specific realities of South Africa Johannesburg and empowering those on the frontlines, we can ensure that every child, regardless of their zip code within this vibrant city, has access to quality education and a brighter future.</w:t>
      </w:r>
    </w:p>
    <w:p>
      <w:r>
        <w:pict>
          <v:rect style="width:0;height:1.5pt" o:hralign="center" o:hrstd="t" o:hr="t"/>
        </w:pict>
      </w:r>
    </w:p>
    <w:p>
      <w:pPr>
        <w:pStyle w:val="FirstParagraph"/>
      </w:pPr>
      <w:r>
        <w:rPr>
          <w:bCs/>
          <w:b/>
          <w:iCs/>
          <w:i/>
        </w:rPr>
        <w:t xml:space="preserve">Disclaimer:</w:t>
      </w:r>
      <w:r>
        <w:rPr>
          <w:iCs/>
          <w:i/>
        </w:rPr>
        <w:t xml:space="preserve"> </w:t>
      </w:r>
      <w:r>
        <w:rPr>
          <w:iCs/>
          <w:i/>
        </w:rPr>
        <w:t xml:space="preserve">This document is a Case Study created for illustrative and educational purposes. Names and specific scenarios are composites designed to reflect common trends observed in the educational sector.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Primary Teacher in South Africa Johannesburg</dc:title>
  <dc:creator/>
  <dc:language>en</dc:language>
  <cp:keywords/>
  <dcterms:created xsi:type="dcterms:W3CDTF">2026-07-29T23:11:49Z</dcterms:created>
  <dcterms:modified xsi:type="dcterms:W3CDTF">2026-07-29T23:11:49Z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