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Sudan</w:t>
      </w:r>
      <w:r>
        <w:t xml:space="preserve"> </w:t>
      </w:r>
      <w:r>
        <w:t xml:space="preserve">Khartoum</w:t>
      </w:r>
    </w:p>
    <w:bookmarkStart w:id="27" w:name="X97b311c5b88827e6abe53fc6f80df0ed7eba61e"/>
    <w:p>
      <w:pPr>
        <w:pStyle w:val="Heading1"/>
      </w:pPr>
      <w:r>
        <w:t xml:space="preserve">Educational Resilience and Innovation in Sudan Khartoum</w:t>
      </w:r>
    </w:p>
    <w:bookmarkStart w:id="26" w:name="X2fa73b182adcac21c72ab2b23896120211d7ffc"/>
    <w:p>
      <w:pPr>
        <w:pStyle w:val="Heading2"/>
      </w:pPr>
      <w:r>
        <w:t xml:space="preserve">A Comprehensive Case Study on the Primary Education Sector</w:t>
      </w:r>
    </w:p>
    <w:p>
      <w:pPr>
        <w:pStyle w:val="FirstParagraph"/>
      </w:pPr>
      <w:r>
        <w:rPr>
          <w:bCs/>
          <w:b/>
        </w:rPr>
        <w:t xml:space="preserve">Date:</w:t>
      </w:r>
      <w:r>
        <w:t xml:space="preserve"> </w:t>
      </w:r>
      <w:r>
        <w:t xml:space="preserve">October 2023</w:t>
      </w:r>
      <w:r>
        <w:br/>
      </w:r>
      <w:r>
        <w:rPr>
          <w:bCs/>
          <w:b/>
        </w:rPr>
        <w:t xml:space="preserve">Location Focus:</w:t>
      </w:r>
      <w:r>
        <w:t xml:space="preserve">Sudan Khartoum</w:t>
      </w:r>
      <w:r>
        <w:br/>
      </w:r>
      <w:r>
        <w:rPr>
          <w:bCs/>
          <w:b/>
        </w:rPr>
        <w:t xml:space="preserve">Subject:</w:t>
      </w:r>
      <w:r>
        <w:t xml:space="preserve">The Evolving Role of the Teacher Primary in Post-Conflict and Developing Environments</w:t>
      </w:r>
    </w:p>
    <w:bookmarkStart w:id="20" w:name="X1a71674e221083167c42e2bb33b90c91ce46c20"/>
    <w:p>
      <w:pPr>
        <w:pStyle w:val="Heading3"/>
      </w:pPr>
      <w:r>
        <w:t xml:space="preserve">1. Introduction: The Context of Sudan Khartoum</w:t>
      </w:r>
    </w:p>
    <w:p>
      <w:pPr>
        <w:pStyle w:val="FirstParagraph"/>
      </w:pPr>
      <w:r>
        <w:t xml:space="preserve">The educational landscape in Sudan has faced unprecedented challenges in recent years, exacerbated by political instability, economic inflation, and humanitarian crises. At the heart of this system lies the capital city, where the density of population and historical significance make</w:t>
      </w:r>
      <w:r>
        <w:t xml:space="preserve"> </w:t>
      </w:r>
      <w:r>
        <w:rPr>
          <w:bCs/>
          <w:b/>
        </w:rPr>
        <w:t xml:space="preserve">Sudan Khartoum</w:t>
      </w:r>
      <w:r>
        <w:t xml:space="preserve"> </w:t>
      </w:r>
      <w:r>
        <w:t xml:space="preserve">a critical focal point for educational policy analysis. Despite these macro-level adversities, the grassroots reality within schools reveals a narrative of profound resilience. This</w:t>
      </w:r>
      <w:r>
        <w:t xml:space="preserve"> </w:t>
      </w:r>
      <w:r>
        <w:rPr>
          <w:bCs/>
          <w:b/>
        </w:rPr>
        <w:t xml:space="preserve">Case Study</w:t>
      </w:r>
      <w:r>
        <w:t xml:space="preserve"> </w:t>
      </w:r>
      <w:r>
        <w:t xml:space="preserve">examines the multifaceted role of the educator in this specific geographic and socio-political context, focusing on how primary education continues to function amidst uncertainty.</w:t>
      </w:r>
    </w:p>
    <w:p>
      <w:pPr>
        <w:pStyle w:val="BodyText"/>
      </w:pPr>
      <w:r>
        <w:t xml:space="preserve">The primary school system in</w:t>
      </w:r>
      <w:r>
        <w:t xml:space="preserve"> </w:t>
      </w:r>
      <w:r>
        <w:rPr>
          <w:bCs/>
          <w:b/>
        </w:rPr>
        <w:t xml:space="preserve">Sudan Khartoum</w:t>
      </w:r>
      <w:r>
        <w:t xml:space="preserve"> </w:t>
      </w:r>
      <w:r>
        <w:t xml:space="preserve">serves a diverse demographic, ranging from urban middle-class families to displaced populations seeking refuge within the city limits. In this environment, the school is not merely an institution for academic learning; it acts as a stabilizing force for communities. Consequently, understanding the daily realities of these educators is essential for any stakeholder looking to support educational development in the region.</w:t>
      </w:r>
    </w:p>
    <w:bookmarkEnd w:id="20"/>
    <w:bookmarkStart w:id="21" w:name="Xef54516ef38c1c1cfda7fd9fdb56b3dcbb7255d"/>
    <w:p>
      <w:pPr>
        <w:pStyle w:val="Heading3"/>
      </w:pPr>
      <w:r>
        <w:t xml:space="preserve">2. The Role of Teacher Primary in Crisis Settings</w:t>
      </w:r>
    </w:p>
    <w:p>
      <w:pPr>
        <w:pStyle w:val="FirstParagraph"/>
      </w:pPr>
      <w:r>
        <w:t xml:space="preserve">The definition of a</w:t>
      </w:r>
      <w:r>
        <w:t xml:space="preserve"> </w:t>
      </w:r>
      <w:r>
        <w:rPr>
          <w:bCs/>
          <w:b/>
        </w:rPr>
        <w:t xml:space="preserve">Teacher Primary</w:t>
      </w:r>
      <w:r>
        <w:t xml:space="preserve"> </w:t>
      </w:r>
      <w:r>
        <w:t xml:space="preserve">in developed nations often centers on curriculum delivery and student assessment. However, within the context of this study regarding</w:t>
      </w:r>
      <w:r>
        <w:t xml:space="preserve"> </w:t>
      </w:r>
      <w:r>
        <w:rPr>
          <w:bCs/>
          <w:b/>
        </w:rPr>
        <w:t xml:space="preserve">Sudan Khartoum</w:t>
      </w:r>
      <w:r>
        <w:t xml:space="preserve">, the role expands significantly. The modern primary teacher here must simultaneously act as a counselor, a guardian of community values, and an innovator in resource management. Due to frequent disruptions in infrastructure—such as power outages or internet instability—the traditional reliance on digital tools is often unfeasible.</w:t>
      </w:r>
    </w:p>
    <w:p>
      <w:pPr>
        <w:pStyle w:val="BodyText"/>
      </w:pPr>
      <w:r>
        <w:t xml:space="preserve">Consequently, the</w:t>
      </w:r>
      <w:r>
        <w:t xml:space="preserve"> </w:t>
      </w:r>
      <w:r>
        <w:rPr>
          <w:bCs/>
          <w:b/>
        </w:rPr>
        <w:t xml:space="preserve">Teacher Primary</w:t>
      </w:r>
      <w:r>
        <w:t xml:space="preserve"> </w:t>
      </w:r>
      <w:r>
        <w:t xml:space="preserve">becomes the primary conduit for knowledge preservation. In many schools across</w:t>
      </w:r>
      <w:r>
        <w:t xml:space="preserve"> </w:t>
      </w:r>
      <w:r>
        <w:rPr>
          <w:bCs/>
          <w:b/>
        </w:rPr>
        <w:t xml:space="preserve">Sudan Khartoum</w:t>
      </w:r>
      <w:r>
        <w:t xml:space="preserve">, educators have had to revert to low-tech, high-engagement methodologies. They utilize local materials, oral storytelling traditions, and community-based learning projects to keep children engaged during periods of civil unrest or school closures. This adaptation highlights the critical need for pedagogical flexibility that goes beyond standard teacher training modules.</w:t>
      </w:r>
    </w:p>
    <w:bookmarkEnd w:id="21"/>
    <w:bookmarkStart w:id="22" w:name="X1aa178319032a9761f18209f3a90d00edf7d9c1"/>
    <w:p>
      <w:pPr>
        <w:pStyle w:val="Heading3"/>
      </w:pPr>
      <w:r>
        <w:t xml:space="preserve">3. Challenges Faced by Educators in Sudan Khartoum</w:t>
      </w:r>
    </w:p>
    <w:p>
      <w:pPr>
        <w:pStyle w:val="FirstParagraph"/>
      </w:pPr>
      <w:r>
        <w:t xml:space="preserve">The operational environment for a</w:t>
      </w:r>
      <w:r>
        <w:t xml:space="preserve"> </w:t>
      </w:r>
      <w:r>
        <w:rPr>
          <w:bCs/>
          <w:b/>
        </w:rPr>
        <w:t xml:space="preserve">Teacher Primary</w:t>
      </w:r>
      <w:r>
        <w:t xml:space="preserve"> </w:t>
      </w:r>
      <w:r>
        <w:t xml:space="preserve">in</w:t>
      </w:r>
      <w:r>
        <w:t xml:space="preserve"> </w:t>
      </w:r>
      <w:r>
        <w:rPr>
          <w:bCs/>
          <w:b/>
        </w:rPr>
        <w:t xml:space="preserve">Sudan Khartoum</w:t>
      </w:r>
      <w:r>
        <w:t xml:space="preserve"> </w:t>
      </w:r>
      <w:r>
        <w:t xml:space="preserve">is characterized by several intersecting challenges:</w:t>
      </w:r>
    </w:p>
    <w:p>
      <w:pPr>
        <w:numPr>
          <w:ilvl w:val="0"/>
          <w:numId w:val="1001"/>
        </w:numPr>
        <w:pStyle w:val="Compact"/>
      </w:pPr>
      <w:r>
        <w:rPr>
          <w:bCs/>
          <w:b/>
        </w:rPr>
        <w:t xml:space="preserve">Economic Instability:</w:t>
      </w:r>
      <w:r>
        <w:br/>
      </w:r>
      <w:r>
        <w:t xml:space="preserve">Inflation rates have severely impacted the purchasing power of educators. Many teachers struggle to meet their basic needs, leading to morale issues and, in some cases, the migration of skilled professionals out of the country or into alternative income-generating activities.</w:t>
      </w:r>
    </w:p>
    <w:p>
      <w:pPr>
        <w:numPr>
          <w:ilvl w:val="0"/>
          <w:numId w:val="1001"/>
        </w:numPr>
        <w:pStyle w:val="Compact"/>
      </w:pPr>
      <w:r>
        <w:rPr>
          <w:bCs/>
          <w:b/>
        </w:rPr>
        <w:t xml:space="preserve">Infrastructure Deficits:</w:t>
      </w:r>
      <w:r>
        <w:br/>
      </w:r>
      <w:r>
        <w:t xml:space="preserve">Schools in</w:t>
      </w:r>
      <w:r>
        <w:t xml:space="preserve"> </w:t>
      </w:r>
      <w:r>
        <w:rPr>
          <w:bCs/>
          <w:b/>
        </w:rPr>
        <w:t xml:space="preserve">Sudan Khartoum</w:t>
      </w:r>
      <w:r>
        <w:t xml:space="preserve"> </w:t>
      </w:r>
      <w:r>
        <w:t xml:space="preserve">often lack reliable electricity and clean water. The absence of these basic utilities makes creating a conducive learning environment difficult. Teachers frequently spend time securing the physical safety of the classroom or managing environmental distractions.</w:t>
      </w:r>
    </w:p>
    <w:p>
      <w:pPr>
        <w:numPr>
          <w:ilvl w:val="0"/>
          <w:numId w:val="1001"/>
        </w:numPr>
        <w:pStyle w:val="Compact"/>
      </w:pPr>
      <w:r>
        <w:rPr>
          <w:bCs/>
          <w:b/>
        </w:rPr>
        <w:t xml:space="preserve">Psychological Burden:</w:t>
      </w:r>
      <w:r>
        <w:br/>
      </w:r>
      <w:r>
        <w:t xml:space="preserve">The children in primary schools are not immune to the surrounding societal trauma. As a result, teachers must be equipped with basic psychosocial support skills to help students process anxiety and grief. This emotional labor is rarely accounted for in standard job descriptions but is a daily reality for the</w:t>
      </w:r>
      <w:r>
        <w:t xml:space="preserve"> </w:t>
      </w:r>
      <w:r>
        <w:rPr>
          <w:bCs/>
          <w:b/>
        </w:rPr>
        <w:t xml:space="preserve">Teacher Primary</w:t>
      </w:r>
      <w:r>
        <w:t xml:space="preserve">.</w:t>
      </w:r>
    </w:p>
    <w:bookmarkEnd w:id="22"/>
    <w:bookmarkStart w:id="23" w:name="X6ced6ea89a4fcdd02a91bc8982695274fdbf3ce"/>
    <w:p>
      <w:pPr>
        <w:pStyle w:val="Heading3"/>
      </w:pPr>
      <w:r>
        <w:t xml:space="preserve">4. Strategic Interventions and Local Innovation</w:t>
      </w:r>
    </w:p>
    <w:p>
      <w:pPr>
        <w:pStyle w:val="FirstParagraph"/>
      </w:pPr>
      <w:r>
        <w:t xml:space="preserve">To address these systemic issues, various NGOs and local government initiatives have begun to implement targeted support systems. A key finding of this case study is the success of localized professional development programs tailored specifically for the realities of</w:t>
      </w:r>
      <w:r>
        <w:t xml:space="preserve"> </w:t>
      </w:r>
      <w:r>
        <w:rPr>
          <w:bCs/>
          <w:b/>
        </w:rPr>
        <w:t xml:space="preserve">Sudan Khartoum</w:t>
      </w:r>
      <w:r>
        <w:t xml:space="preserve">.</w:t>
      </w:r>
    </w:p>
    <w:p>
      <w:pPr>
        <w:pStyle w:val="BodyText"/>
      </w:pPr>
      <w:r>
        <w:rPr>
          <w:bCs/>
          <w:b/>
        </w:rPr>
        <w:t xml:space="preserve">Bulletproof Pedagogy:</w:t>
      </w:r>
      <w:r>
        <w:t xml:space="preserve"> </w:t>
      </w:r>
      <w:r>
        <w:t xml:space="preserve">Recent workshops focused on "Bulletproof Pedagogy" have empowered educators to maintain educational continuity regardless of external disruptions. These programs teach teachers how to structure micro-learning sessions that can be paused and resumed easily. This approach is vital in a city where school hours may be interrupted by curfews or security concerns.</w:t>
      </w:r>
    </w:p>
    <w:p>
      <w:pPr>
        <w:pStyle w:val="BodyText"/>
      </w:pPr>
      <w:r>
        <w:rPr>
          <w:bCs/>
          <w:b/>
        </w:rPr>
        <w:t xml:space="preserve">Community Engagement Models:</w:t>
      </w:r>
      <w:r>
        <w:br/>
      </w:r>
      <w:r>
        <w:t xml:space="preserve">In many districts of</w:t>
      </w:r>
      <w:r>
        <w:t xml:space="preserve"> </w:t>
      </w:r>
      <w:r>
        <w:rPr>
          <w:bCs/>
          <w:b/>
        </w:rPr>
        <w:t xml:space="preserve">Sudan Khartoum</w:t>
      </w:r>
      <w:r>
        <w:t xml:space="preserve">, successful schools have integrated parents into the educational framework. When the state capacity is limited, community ownership fills the gap. Parents contribute to school maintenance, and teachers provide structured learning plans that can be followed at home during closures. This collaborative model reinforces the teacher's role not just as an employee of the state, but as a leader within the local community.</w:t>
      </w:r>
    </w:p>
    <w:bookmarkEnd w:id="23"/>
    <w:bookmarkStart w:id="24" w:name="the-future-outlook-for-primary-education"/>
    <w:p>
      <w:pPr>
        <w:pStyle w:val="Heading3"/>
      </w:pPr>
      <w:r>
        <w:t xml:space="preserve">5. The Future Outlook for Primary Education</w:t>
      </w:r>
    </w:p>
    <w:p>
      <w:pPr>
        <w:pStyle w:val="FirstParagraph"/>
      </w:pPr>
      <w:r>
        <w:t xml:space="preserve">The trajectory of primary education in</w:t>
      </w:r>
      <w:r>
        <w:t xml:space="preserve"> </w:t>
      </w:r>
      <w:r>
        <w:rPr>
          <w:bCs/>
          <w:b/>
        </w:rPr>
        <w:t xml:space="preserve">Sudan Khartoum</w:t>
      </w:r>
      <w:r>
        <w:t xml:space="preserve"> </w:t>
      </w:r>
      <w:r>
        <w:t xml:space="preserve">depends heavily on the support and recognition of its workforce. Investment in teacher welfare is not just a human resources issue; it is a national security and stability imperative. Educating the youth provides them with agency, critical thinking skills, and hope for the future.</w:t>
      </w:r>
    </w:p>
    <w:p>
      <w:pPr>
        <w:pStyle w:val="BodyText"/>
      </w:pPr>
      <w:r>
        <w:t xml:space="preserve">We propose three key recommendations based on this case study:</w:t>
      </w:r>
    </w:p>
    <w:p>
      <w:pPr>
        <w:numPr>
          <w:ilvl w:val="0"/>
          <w:numId w:val="1002"/>
        </w:numPr>
        <w:pStyle w:val="Compact"/>
      </w:pPr>
      <w:r>
        <w:rPr>
          <w:bCs/>
          <w:b/>
        </w:rPr>
        <w:t xml:space="preserve">Prioritize Teacher Stipends:</w:t>
      </w:r>
      <w:r>
        <w:br/>
      </w:r>
      <w:r>
        <w:t xml:space="preserve">Inflation-adjusted salaries are necessary to retain talent. Without economic security, the quality of education will continue to degrade.</w:t>
      </w:r>
    </w:p>
    <w:p>
      <w:pPr>
        <w:numPr>
          <w:ilvl w:val="0"/>
          <w:numId w:val="1002"/>
        </w:numPr>
        <w:pStyle w:val="Compact"/>
      </w:pPr>
      <w:r>
        <w:rPr>
          <w:bCs/>
          <w:b/>
        </w:rPr>
        <w:t xml:space="preserve">Tech-Resilient Training:</w:t>
      </w:r>
      <w:r>
        <w:br/>
      </w:r>
      <w:r>
        <w:t xml:space="preserve">Training for the</w:t>
      </w:r>
      <w:r>
        <w:t xml:space="preserve"> </w:t>
      </w:r>
      <w:r>
        <w:rPr>
          <w:bCs/>
          <w:b/>
        </w:rPr>
        <w:t xml:space="preserve">Teacher Primary</w:t>
      </w:r>
      <w:r>
        <w:t xml:space="preserve"> </w:t>
      </w:r>
      <w:r>
        <w:t xml:space="preserve">must include low-bandwidth digital literacy and offline educational content management, preparing them for hybrid learning scenarios.</w:t>
      </w:r>
    </w:p>
    <w:p>
      <w:pPr>
        <w:numPr>
          <w:ilvl w:val="0"/>
          <w:numId w:val="1002"/>
        </w:numPr>
        <w:pStyle w:val="Compact"/>
      </w:pPr>
      <w:r>
        <w:rPr>
          <w:bCs/>
          <w:b/>
        </w:rPr>
        <w:t xml:space="preserve">Mental Health Integration:</w:t>
      </w:r>
      <w:r>
        <w:br/>
      </w:r>
      <w:r>
        <w:t xml:space="preserve">Schools in</w:t>
      </w:r>
    </w:p>
    <w:p>
      <w:pPr>
        <w:numPr>
          <w:ilvl w:val="0"/>
          <w:numId w:val="1000"/>
        </w:numPr>
        <w:pStyle w:val="Compact"/>
      </w:pPr>
      <w:r>
        <w:t xml:space="preserve">Sudan Khartoums must provide structured mental health support for staff. Teachers cannot pour from an empty cup; their well-being is directly linked to student outcomes.</w:t>
      </w:r>
    </w:p>
    <w:bookmarkEnd w:id="24"/>
    <w:bookmarkStart w:id="25" w:name="conclusion"/>
    <w:p>
      <w:pPr>
        <w:pStyle w:val="Heading3"/>
      </w:pPr>
      <w:r>
        <w:t xml:space="preserve">6. Conclusion</w:t>
      </w:r>
    </w:p>
    <w:p>
      <w:pPr>
        <w:pStyle w:val="FirstParagraph"/>
      </w:pPr>
      <w:r>
        <w:t xml:space="preserve">This case study illustrates that the education sector in</w:t>
      </w:r>
      <w:r>
        <w:t xml:space="preserve"> </w:t>
      </w:r>
      <w:r>
        <w:rPr>
          <w:bCs/>
          <w:b/>
        </w:rPr>
        <w:t xml:space="preserve">Sudan Khartoum</w:t>
      </w:r>
      <w:r>
        <w:t xml:space="preserve"> </w:t>
      </w:r>
      <w:r>
        <w:t xml:space="preserve">is far from static. It is a dynamic ecosystem responding to extreme pressure through adaptation and resilience. The central figure in this narrative remains the teacher, whose role has evolved significantly from a traditional instructor to a multifaceted community pillar.</w:t>
      </w:r>
    </w:p>
    <w:p>
      <w:pPr>
        <w:pStyle w:val="BodyText"/>
      </w:pPr>
      <w:r>
        <w:t xml:space="preserve">To support primary education effectively, stakeholders must move beyond generic aid models. Solutions must be hyper-localized, addressing the specific economic and logistical hurdles faced by educators in</w:t>
      </w:r>
      <w:r>
        <w:t xml:space="preserve"> </w:t>
      </w:r>
      <w:r>
        <w:rPr>
          <w:bCs/>
          <w:b/>
        </w:rPr>
        <w:t xml:space="preserve">Sudan Khartoum</w:t>
      </w:r>
      <w:r>
        <w:t xml:space="preserve">. By investing in the capacity and dignity of the</w:t>
      </w:r>
      <w:r>
        <w:t xml:space="preserve"> </w:t>
      </w:r>
      <w:r>
        <w:rPr>
          <w:bCs/>
          <w:b/>
        </w:rPr>
        <w:t xml:space="preserve">Teacher Primary</w:t>
      </w:r>
      <w:r>
        <w:t xml:space="preserve">, we invest in the stability and future prosperity of Sudan. The story emerging from this region is one of enduring hope, maintained largely by those who choose to stand at the front of the classroom despite all odds.</w:t>
      </w:r>
    </w:p>
    <w:p>
      <w:pPr>
        <w:pStyle w:val="BodyText"/>
      </w:pPr>
      <w:r>
        <w:rPr>
          <w:bCs/>
          <w:b/>
          <w:iCs/>
          <w:i/>
        </w:rPr>
        <w:t xml:space="preserve">Note:</w:t>
      </w:r>
      <w:r>
        <w:rPr>
          <w:iCs/>
          <w:i/>
        </w:rPr>
        <w:t xml:space="preserve"> </w:t>
      </w:r>
      <w:r>
        <w:rPr>
          <w:iCs/>
          <w:i/>
        </w:rPr>
        <w:t xml:space="preserve">This document serves as an analytical framework for policymakers, NGOs, and educational stakeholders interested in humanitarian education contexts within Sudan Khartoum. All data reflects qualitative observations relevant to current regional dynamics.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Sudan Khartoum</dc:title>
  <dc:creator/>
  <dc:language>en</dc:language>
  <cp:keywords/>
  <dcterms:created xsi:type="dcterms:W3CDTF">2026-07-29T11:14:32Z</dcterms:created>
  <dcterms:modified xsi:type="dcterms:W3CDTF">2026-07-29T11:14:32Z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