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c3a4c7101ea60e2d0d9788d1194b0b798332ed4"/>
    <w:p>
      <w:pPr>
        <w:pStyle w:val="Heading1"/>
      </w:pPr>
      <w:r>
        <w:t xml:space="preserve">Bridging the Gap: A Case Study of the Teacher Primary in Tanzania Dar es Salaam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Research Summary</w:t>
      </w:r>
      <w:r>
        <w:br/>
      </w:r>
      <w:r>
        <w:rPr>
          <w:bCs/>
          <w:b/>
        </w:rPr>
        <w:t xml:space="preserve">Focus Region:</w:t>
      </w:r>
      <w:r>
        <w:t xml:space="preserve"> </w:t>
      </w:r>
      <w:r>
        <w:t xml:space="preserve">Tanzania Dar es Salaam</w:t>
      </w:r>
    </w:p>
    <w:bookmarkStart w:id="20" w:name="executive-summary"/>
    <w:p>
      <w:pPr>
        <w:pStyle w:val="Heading2"/>
      </w:pPr>
      <w:r>
        <w:t xml:space="preserve">1. Executive Summary</w:t>
      </w:r>
    </w:p>
    <w:p>
      <w:pPr>
        <w:pStyle w:val="FirstParagraph"/>
      </w:pPr>
      <w:r>
        <w:t xml:space="preserve">The educational landscape in</w:t>
      </w:r>
      <w:r>
        <w:t xml:space="preserve"> </w:t>
      </w:r>
      <w:hyperlink w:anchor="Xa39a3ee5e6b4b0d3255bfef95601890afd80709">
        <w:r>
          <w:rPr>
            <w:rStyle w:val="Hyperlink"/>
            <w:iCs/>
            <w:i/>
          </w:rPr>
          <w:t xml:space="preserve">Tanzania Dar es Salaam</w:t>
        </w:r>
      </w:hyperlink>
      <w:r>
        <w:t xml:space="preserve">, the commercial hub and largest city of East Africa, presents a unique dichotomy. While the city represents economic prosperity and rapid urbanization, its public school system faces intense pressure from population growth and resource constraints. At the heart of this dynamic is the</w:t>
      </w:r>
      <w:r>
        <w:t xml:space="preserve"> </w:t>
      </w:r>
      <w:r>
        <w:rPr>
          <w:bCs/>
          <w:b/>
        </w:rPr>
        <w:t xml:space="preserve">Teacher Primary</w:t>
      </w:r>
      <w:r>
        <w:t xml:space="preserve">. This case study examines the role, challenges, innovations, and societal impact of primary education educators within this specific urban context. It aims to understand how these professionals navigate the tension between national curriculum mandates and local community realities.</w:t>
      </w:r>
    </w:p>
    <w:bookmarkEnd w:id="20"/>
    <w:bookmarkStart w:id="21" w:name="X036c623dfe383ae709033987eb3d9794953d315"/>
    <w:p>
      <w:pPr>
        <w:pStyle w:val="Heading2"/>
      </w:pPr>
      <w:r>
        <w:t xml:space="preserve">2. Contextual Background: The Urban Education Landscape</w:t>
      </w:r>
    </w:p>
    <w:p>
      <w:pPr>
        <w:pStyle w:val="FirstParagraph"/>
      </w:pPr>
      <w:r>
        <w:rPr>
          <w:bCs/>
          <w:b/>
        </w:rPr>
        <w:t xml:space="preserve">Tanzania Dar es Salaam</w:t>
      </w:r>
      <w:r>
        <w:t xml:space="preserve"> </w:t>
      </w:r>
      <w:r>
        <w:t xml:space="preserve">is a city of over six million people, characterized by a high density of informal settlements and sprawling suburbs. The demand for primary education is immense. Unlike rural districts where schools may be isolated, schools in</w:t>
      </w:r>
      <w:r>
        <w:t xml:space="preserve"> </w:t>
      </w:r>
      <w:hyperlink w:anchor="Xa39a3ee5e6b4b0d3255bfef95601890afd80709">
        <w:r>
          <w:rPr>
            <w:rStyle w:val="Hyperlink"/>
            <w:iCs/>
            <w:i/>
          </w:rPr>
          <w:t xml:space="preserve">Tanzania Dar es Salaam</w:t>
        </w:r>
      </w:hyperlink>
      <w:r>
        <w:t xml:space="preserve"> </w:t>
      </w:r>
      <w:r>
        <w:t xml:space="preserve">are often overcrowded, with pupil-teacher ratios frequently exceeding 50:1, even when official guidelines suggest lower figures.</w:t>
      </w:r>
    </w:p>
    <w:p>
      <w:pPr>
        <w:pStyle w:val="BodyText"/>
      </w:pPr>
      <w:r>
        <w:t xml:space="preserve">The role of the</w:t>
      </w:r>
      <w:r>
        <w:t xml:space="preserve"> </w:t>
      </w:r>
      <w:r>
        <w:rPr>
          <w:bCs/>
          <w:b/>
        </w:rPr>
        <w:t xml:space="preserve">Teacher Primary</w:t>
      </w:r>
      <w:r>
        <w:t xml:space="preserve"> </w:t>
      </w:r>
      <w:r>
        <w:t xml:space="preserve">in this environment extends far beyond academic instruction. In many neighborhoods, the school serves as a critical social safety net. The city’s diverse demographic—comprising indigenous Swahili-speaking communities, migrant populations from other regions of Tanzania, and international expatriates—creates a complex cultural tapestry that educators must navigate daily.</w:t>
      </w:r>
    </w:p>
    <w:bookmarkEnd w:id="21"/>
    <w:bookmarkStart w:id="23" w:name="profile-of-the-modern-teacher-primary"/>
    <w:p>
      <w:pPr>
        <w:pStyle w:val="Heading2"/>
      </w:pPr>
      <w:r>
        <w:t xml:space="preserve">3. Profile of the Modern Teacher Primary</w:t>
      </w:r>
    </w:p>
    <w:p>
      <w:pPr>
        <w:pStyle w:val="FirstParagraph"/>
      </w:pPr>
      <w:r>
        <w:t xml:space="preserve">The contemporary</w:t>
      </w:r>
      <w:r>
        <w:t xml:space="preserve"> </w:t>
      </w:r>
      <w:r>
        <w:rPr>
          <w:bCs/>
          <w:b/>
        </w:rPr>
        <w:t xml:space="preserve">Teacher Primary</w:t>
      </w:r>
      <w:r>
        <w:t xml:space="preserve"> </w:t>
      </w:r>
      <w:r>
        <w:t xml:space="preserve">in</w:t>
      </w:r>
      <w:r>
        <w:t xml:space="preserve"> </w:t>
      </w:r>
      <w:hyperlink w:anchor="Xa39a3ee5e6b4b0d3255bfef95601890afd80709">
        <w:r>
          <w:rPr>
            <w:rStyle w:val="Hyperlink"/>
            <w:iCs/>
            <w:i/>
          </w:rPr>
          <w:t xml:space="preserve">Tanzania Dar es Salaam</w:t>
        </w:r>
      </w:hyperlink>
    </w:p>
    <w:p>
      <w:pPr>
        <w:pStyle w:val="BodyText"/>
      </w:pPr>
      <w:r>
        <w:rPr>
          <w:bCs/>
          <w:b/>
        </w:rPr>
        <w:t xml:space="preserve">Known as "Msaidizi wa Elimu"</w:t>
      </w:r>
      <w:r>
        <w:t xml:space="preserve">: The term often used locally, highlighting the supportive role teachers play in community development. is undergoing a significant transformation. Traditionally, these educators were seen solely as transmitters of knowledge. Today, they are expected to be facilitators of critical thinking, caregivers for student well-being, and mediators of social issues ranging from gender-based violence to digital literacy.</w:t>
      </w:r>
    </w:p>
    <w:bookmarkStart w:id="22" w:name="demographic-and-professional-status"/>
    <w:p>
      <w:pPr>
        <w:pStyle w:val="Heading3"/>
      </w:pPr>
      <w:r>
        <w:t xml:space="preserve">3.1 Demographic and Professional Status</w:t>
      </w:r>
    </w:p>
    <w:p>
      <w:pPr>
        <w:numPr>
          <w:ilvl w:val="0"/>
          <w:numId w:val="1001"/>
        </w:numPr>
        <w:pStyle w:val="Compact"/>
      </w:pPr>
      <w:r>
        <w:rPr>
          <w:bCs/>
          <w:b/>
        </w:rPr>
        <w:t xml:space="preserve">Educational Qualifications:</w:t>
      </w:r>
      <w:r>
        <w:t xml:space="preserve"> </w:t>
      </w:r>
      <w:r>
        <w:t xml:space="preserve">Most primary teachers in public schools in</w:t>
      </w:r>
      <w:r>
        <w:t xml:space="preserve"> </w:t>
      </w:r>
      <w:hyperlink w:anchor="Xa39a3ee5e6b4b0d3255bfef95601890afd80709">
        <w:r>
          <w:rPr>
            <w:rStyle w:val="Hyperlink"/>
            <w:iCs/>
            <w:i/>
          </w:rPr>
          <w:t xml:space="preserve">Tanzania Dar es Salaam</w:t>
        </w:r>
      </w:hyperlink>
    </w:p>
    <w:p>
      <w:pPr>
        <w:numPr>
          <w:ilvl w:val="0"/>
          <w:numId w:val="1000"/>
        </w:numPr>
        <w:pStyle w:val="Compact"/>
      </w:pPr>
      <w:r>
        <w:rPr>
          <w:bCs/>
          <w:b/>
        </w:rPr>
        <w:t xml:space="preserve">Pedagogical Shifts:</w:t>
      </w:r>
      <w:r>
        <w:t xml:space="preserve">: There has been a move away from rote learning towards the Competency-Based Curriculum (CBC). This requires</w:t>
      </w:r>
      <w:r>
        <w:t xml:space="preserve"> </w:t>
      </w:r>
      <w:r>
        <w:rPr>
          <w:bCs/>
          <w:b/>
        </w:rPr>
        <w:t xml:space="preserve">Teacher Primary</w:t>
      </w:r>
      <w:r>
        <w:t xml:space="preserve"> </w:t>
      </w:r>
      <w:r>
        <w:t xml:space="preserve">professionals to adopt interactive teaching methods, which is challenging in large classrooms with limited resources.</w:t>
      </w:r>
    </w:p>
    <w:p>
      <w:pPr>
        <w:numPr>
          <w:ilvl w:val="0"/>
          <w:numId w:val="1001"/>
        </w:numPr>
        <w:pStyle w:val="Compact"/>
      </w:pPr>
      <w:r>
        <w:rPr>
          <w:bCs/>
          <w:b/>
        </w:rPr>
        <w:t xml:space="preserve">Certification Standards:</w:t>
      </w:r>
      <w:r>
        <w:t xml:space="preserve">: The government has tightened certification requirements, pushing for degrees in education. However, a gap remains between certified teachers and those still undergoing training or serving as temporary staff due to staffing shortages.</w:t>
      </w:r>
    </w:p>
    <w:bookmarkEnd w:id="22"/>
    <w:bookmarkEnd w:id="23"/>
    <w:bookmarkStart w:id="24" w:name="X386566a565823be8f8deb9b3f9023c17d1d792d"/>
    <w:p>
      <w:pPr>
        <w:pStyle w:val="Heading2"/>
      </w:pPr>
      <w:r>
        <w:t xml:space="preserve">4. Key Challenges Facing the Teacher Primary Sector</w:t>
      </w:r>
    </w:p>
    <w:p>
      <w:pPr>
        <w:pStyle w:val="FirstParagraph"/>
      </w:pPr>
      <w:r>
        <w:t xml:space="preserve">The daily reality for a</w:t>
      </w:r>
      <w:r>
        <w:t xml:space="preserve"> </w:t>
      </w:r>
      <w:r>
        <w:rPr>
          <w:bCs/>
          <w:b/>
        </w:rPr>
        <w:t xml:space="preserve">Teacher Primary</w:t>
      </w:r>
    </w:p>
    <w:p>
      <w:pPr>
        <w:pStyle w:val="BodyText"/>
      </w:pPr>
      <w:r>
        <w:rPr>
          <w:bCs/>
          <w:b/>
        </w:rPr>
        <w:t xml:space="preserve">The Infrastructure Deficit:</w:t>
      </w:r>
      <w:r>
        <w:t xml:space="preserve">: Many schools in</w:t>
      </w:r>
      <w:r>
        <w:t xml:space="preserve"> </w:t>
      </w:r>
      <w:hyperlink w:anchor="Xa39a3ee5e6b4b0d3255bfef95601890afd80709">
        <w:r>
          <w:rPr>
            <w:rStyle w:val="Hyperlink"/>
            <w:iCs/>
            <w:i/>
          </w:rPr>
          <w:t xml:space="preserve">Tanzania Dar es Salaam</w:t>
        </w:r>
      </w:hyperlink>
    </w:p>
    <w:p>
      <w:pPr>
        <w:pStyle w:val="BodyText"/>
      </w:pPr>
      <w:r>
        <w:t xml:space="preserve">Economic Pressures:: Despite government salary structures, many teachers face economic hardships. The high cost of living in</w:t>
      </w:r>
      <w:r>
        <w:t xml:space="preserve"> </w:t>
      </w:r>
      <w:hyperlink w:anchor="Xa39a3ee5e6b4b0d3255bfef95601890afd80709">
        <w:r>
          <w:rPr>
            <w:rStyle w:val="Hyperlink"/>
            <w:iCs/>
            <w:i/>
          </w:rPr>
          <w:t xml:space="preserve">Tanzania Dar es Salaam</w:t>
        </w:r>
      </w:hyperlink>
    </w:p>
    <w:p>
      <w:pPr>
        <w:pStyle w:val="BodyText"/>
      </w:pPr>
      <w:r>
        <w:rPr>
          <w:bCs/>
          <w:b/>
        </w:rPr>
        <w:t xml:space="preserve">Student Behavior and Welfare:</w:t>
      </w:r>
      <w:r>
        <w:t xml:space="preserve">: Large class sizes make individual attention difficult. Teachers often report stress related to maintaining discipline and addressing the socio-emotional needs of children who may come from unstable home environments.</w:t>
      </w:r>
    </w:p>
    <w:bookmarkEnd w:id="24"/>
    <w:bookmarkStart w:id="25" w:name="innovations-and-adaptations"/>
    <w:p>
      <w:pPr>
        <w:pStyle w:val="Heading2"/>
      </w:pPr>
      <w:r>
        <w:t xml:space="preserve">5. Innovations and Adaptations</w:t>
      </w:r>
    </w:p>
    <w:p>
      <w:pPr>
        <w:pStyle w:val="FirstParagraph"/>
      </w:pPr>
      <w:r>
        <w:t xml:space="preserve">In response to these challenges,</w:t>
      </w:r>
    </w:p>
    <w:p>
      <w:pPr>
        <w:pStyle w:val="BodyText"/>
      </w:pPr>
      <w:r>
        <w:t xml:space="preserve">Teacher Primary</w:t>
      </w:r>
    </w:p>
    <w:p>
      <w:pPr>
        <w:pStyle w:val="BodyText"/>
      </w:pPr>
      <w:r>
        <w:rPr>
          <w:bCs/>
          <w:b/>
        </w:rPr>
        <w:t xml:space="preserve">Digital Integration:</w:t>
      </w:r>
      <w:r>
        <w:t xml:space="preserve">: Initiatives in select schools in</w:t>
      </w:r>
      <w:r>
        <w:t xml:space="preserve"> </w:t>
      </w:r>
      <w:hyperlink w:anchor="Xa39a3ee5e6b4b0d3255bfef95601890afd80709">
        <w:r>
          <w:rPr>
            <w:rStyle w:val="Hyperlink"/>
            <w:iCs/>
            <w:i/>
          </w:rPr>
          <w:t xml:space="preserve">Tanzania Dar es Salaam</w:t>
        </w:r>
      </w:hyperlink>
    </w:p>
    <w:p>
      <w:pPr>
        <w:pStyle w:val="BodyText"/>
      </w:pPr>
      <w:r>
        <w:t xml:space="preserve">Community Engagement:: Many teachers have formed strong ties with Parents Teacher Associations (PTAs). In</w:t>
      </w:r>
      <w:r>
        <w:t xml:space="preserve"> </w:t>
      </w:r>
      <w:hyperlink w:anchor="Xa39a3ee5e6b4b0d3255bfef95601890afd80709">
        <w:r>
          <w:rPr>
            <w:rStyle w:val="Hyperlink"/>
            <w:iCs/>
            <w:i/>
          </w:rPr>
          <w:t xml:space="preserve">Tanzania Dar es Salaam</w:t>
        </w:r>
      </w:hyperlink>
    </w:p>
    <w:p>
      <w:pPr>
        <w:pStyle w:val="BodyText"/>
      </w:pPr>
      <w:r>
        <w:rPr>
          <w:bCs/>
          <w:b/>
        </w:rPr>
        <w:t xml:space="preserve">Mentorship Programs:</w:t>
      </w:r>
      <w:r>
        <w:t xml:space="preserve">: Experienced</w:t>
      </w:r>
    </w:p>
    <w:p>
      <w:pPr>
        <w:pStyle w:val="BodyText"/>
      </w:pPr>
      <w:r>
        <w:t xml:space="preserve">Teacher Primary</w:t>
      </w:r>
    </w:p>
    <w:p>
      <w:pPr>
        <w:pStyle w:val="BodyText"/>
      </w:pPr>
      <w:r>
        <w:t xml:space="preserve">National Curriculum Alignment:: Despite local challenges, there is a strong commitment to aligning with the national curriculum standards set by the Ministry of Education in Tanzania, ensuring that students from</w:t>
      </w:r>
      <w:r>
        <w:t xml:space="preserve"> </w:t>
      </w:r>
      <w:hyperlink w:anchor="Xa39a3ee5e6b4b0d3255bfef95601890afd80709">
        <w:r>
          <w:rPr>
            <w:rStyle w:val="Hyperlink"/>
            <w:iCs/>
            <w:i/>
          </w:rPr>
          <w:t xml:space="preserve">Tanzania Dar es Salaam</w:t>
        </w:r>
      </w:hyperlink>
    </w:p>
    <w:p>
      <w:pPr>
        <w:pStyle w:val="BodyText"/>
      </w:pPr>
      <w:r>
        <w:rPr>
          <w:bCs/>
          <w:b/>
        </w:rPr>
        <w:t xml:space="preserve">Conclusion: The Future of Primary Education in Tanzania Dar es Salaam</w:t>
      </w:r>
      <w:r>
        <w:t xml:space="preserve">: The</w:t>
      </w:r>
    </w:p>
    <w:p>
      <w:pPr>
        <w:pStyle w:val="BodyText"/>
      </w:pPr>
      <w:r>
        <w:t xml:space="preserve">Teacher Primary</w:t>
      </w:r>
    </w:p>
    <w:p>
      <w:pPr>
        <w:pStyle w:val="BodyText"/>
      </w:pPr>
      <w:r>
        <w:t xml:space="preserve">Promoting Equity:: Efforts are being made to bridge the gap between elite private schools and public institutions, ensuring that the quality of education in</w:t>
      </w:r>
      <w:r>
        <w:t xml:space="preserve"> </w:t>
      </w:r>
      <w:hyperlink w:anchor="Xa39a3ee5e6b4b0d3255bfef95601890afd80709">
        <w:r>
          <w:rPr>
            <w:rStyle w:val="Hyperlink"/>
            <w:iCs/>
            <w:i/>
          </w:rPr>
          <w:t xml:space="preserve">Tanzania Dar es Salaam</w:t>
        </w:r>
      </w:hyperlink>
    </w:p>
    <w:p>
      <w:pPr>
        <w:pStyle w:val="BodyText"/>
      </w:pPr>
      <w:r>
        <w:t xml:space="preserve">Supporting Teacher Well-being:: Recognizing the burnout rate, new policies focus on mental health support and reduced administrative burdens for teachers.</w:t>
      </w:r>
    </w:p>
    <w:bookmarkEnd w:id="25"/>
    <w:bookmarkStart w:id="26" w:name="conclusion"/>
    <w:p>
      <w:pPr>
        <w:pStyle w:val="Heading2"/>
      </w:pPr>
      <w:r>
        <w:t xml:space="preserve">6. Conclusion</w:t>
      </w:r>
    </w:p>
    <w:p>
      <w:pPr>
        <w:pStyle w:val="FirstParagraph"/>
      </w:pPr>
      <w:r>
        <w:t xml:space="preserve">The</w:t>
      </w:r>
      <w:r>
        <w:t xml:space="preserve"> </w:t>
      </w:r>
      <w:r>
        <w:rPr>
          <w:bCs/>
          <w:b/>
        </w:rPr>
        <w:t xml:space="preserve">Teacher Primary</w:t>
      </w:r>
      <w:r>
        <w:rPr>
          <w:iCs/>
          <w:i/>
        </w:rPr>
        <w:t xml:space="preserve">Tanzania Dar es Salaam</w:t>
      </w:r>
    </w:p>
    <w:p>
      <w:pPr>
        <w:pStyle w:val="BodyText"/>
      </w:pPr>
      <w:r>
        <w:t xml:space="preserve">is not merely an employee of the state; they are a pivotal agent of social cohesion and national development. Their ability to adapt to urban challenges while maintaining high educational standards is crucial for the future of Tanzania. Continued investment in teacher training, infrastructure, and welfare will determine whether primary education can truly unlock the potential of every child in this vibrant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Primary Teacher in Tanzania Dar es Salaam</dc:title>
  <dc:creator/>
  <dc:language>en</dc:language>
  <cp:keywords/>
  <dcterms:created xsi:type="dcterms:W3CDTF">2026-07-30T01:26:04Z</dcterms:created>
  <dcterms:modified xsi:type="dcterms:W3CDTF">2026-07-30T01:26:04Z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