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Uganda</w:t>
      </w:r>
      <w:r>
        <w:t xml:space="preserve"> </w:t>
      </w:r>
      <w:r>
        <w:t xml:space="preserve">Kampala</w:t>
      </w:r>
    </w:p>
    <w:p>
      <w:pPr>
        <w:pStyle w:val="FirstParagraph"/>
      </w:pPr>
      <w:r>
        <w:t xml:space="preserve">Empowering the Future: A Case Study on the Teacher Primary in Uganda Kampala</w:t>
      </w:r>
    </w:p>
    <w:p>
      <w:pPr>
        <w:pStyle w:val="BodyText"/>
      </w:pPr>
      <w:r>
        <w:t xml:space="preserve">The educational landscape of Uganda is currently undergoing a profound transformation, driven by demographic shifts, technological integration, and rigorous curriculum reforms. At the heart of this transformation lies a critical figure: the</w:t>
      </w:r>
      <w:r>
        <w:t xml:space="preserve"> </w:t>
      </w:r>
      <w:r>
        <w:rPr>
          <w:bCs/>
          <w:b/>
        </w:rPr>
        <w:t xml:space="preserve">Teacher Primary</w:t>
      </w:r>
      <w:r>
        <w:t xml:space="preserve">. This case study explores the multifaceted role, challenges faced, and strategic importance of primary school educators within the bustling capital city of</w:t>
      </w:r>
      <w:r>
        <w:t xml:space="preserve"> </w:t>
      </w:r>
      <w:r>
        <w:rPr>
          <w:bCs/>
          <w:b/>
        </w:rPr>
        <w:t xml:space="preserve">Uganda Kampala</w:t>
      </w:r>
      <w:r>
        <w:t xml:space="preserve">. By examining specific dynamics unique to this metropolitan context, we gain insight into how foundational education is being reshaped in one of East Africa’s most dynamic urban centers.</w:t>
      </w:r>
    </w:p>
    <w:bookmarkStart w:id="20" w:name="the-context-education-in-uganda-kampala"/>
    <w:p>
      <w:pPr>
        <w:pStyle w:val="Heading2"/>
      </w:pPr>
      <w:r>
        <w:t xml:space="preserve">The Context: Education in Uganda Kampala</w:t>
      </w:r>
    </w:p>
    <w:p>
      <w:pPr>
        <w:pStyle w:val="FirstParagraph"/>
      </w:pPr>
      <w:r>
        <w:rPr>
          <w:bCs/>
          <w:b/>
        </w:rPr>
        <w:t xml:space="preserve">Uganda Kampala</w:t>
      </w:r>
      <w:r>
        <w:t xml:space="preserve">, as the political and economic hub of the nation, presents a unique dichotomy within its primary education sector. Unlike rural areas where infrastructure deficits are often severe, schools in the capital city generally have better access to resources, electricity, and water. However,</w:t>
      </w:r>
      <w:r>
        <w:t xml:space="preserve"> </w:t>
      </w:r>
      <w:r>
        <w:rPr>
          <w:iCs/>
          <w:i/>
        </w:rPr>
        <w:t xml:space="preserve">Uganda Kampala</w:t>
      </w:r>
      <w:r>
        <w:t xml:space="preserve"> </w:t>
      </w:r>
      <w:r>
        <w:t xml:space="preserve">faces distinct challenges related to overcrowding, high population density in informal settlements such as Mukono districts bordering the city center (often conflated with greater Kampala metropolitan area), and the socio-economic disparities among student populations.</w:t>
      </w:r>
    </w:p>
    <w:p>
      <w:pPr>
        <w:pStyle w:val="BodyText"/>
      </w:pPr>
      <w:r>
        <w:t xml:space="preserve">In this environment, the demand for quality education is skyrocketing. The government’s Universal Primary Education (UPE) policy has ensured high enrollment rates, but it has also placed immense pressure on facilities. Consequently, the</w:t>
      </w:r>
      <w:r>
        <w:t xml:space="preserve"> </w:t>
      </w:r>
      <w:r>
        <w:rPr>
          <w:bCs/>
          <w:b/>
        </w:rPr>
        <w:t xml:space="preserve">Teacher Primary</w:t>
      </w:r>
      <w:r>
        <w:t xml:space="preserve"> </w:t>
      </w:r>
      <w:r>
        <w:t xml:space="preserve">in</w:t>
      </w:r>
      <w:r>
        <w:t xml:space="preserve"> </w:t>
      </w:r>
      <w:r>
        <w:rPr>
          <w:bCs/>
          <w:b/>
        </w:rPr>
        <w:t xml:space="preserve">Uganda Kampala</w:t>
      </w:r>
      <w:r>
        <w:t xml:space="preserve"> </w:t>
      </w:r>
      <w:r>
        <w:t xml:space="preserve">is not merely an instructor of basic literacy and numeracy; they have become social workers, counselors, and community leaders. The density of students in urban classrooms often exceeds forty per teacher, requiring pedagogical strategies that differ significantly from those used in less populated regions.</w:t>
      </w:r>
    </w:p>
    <w:bookmarkEnd w:id="20"/>
    <w:bookmarkStart w:id="21" w:name="X08eec2459e47e8fc990a7ed7c72f236766a5f57"/>
    <w:p>
      <w:pPr>
        <w:pStyle w:val="Heading2"/>
      </w:pPr>
      <w:r>
        <w:t xml:space="preserve">The Profile of the Modern Teacher Primary</w:t>
      </w:r>
    </w:p>
    <w:p>
      <w:pPr>
        <w:pStyle w:val="FirstParagraph"/>
      </w:pPr>
      <w:r>
        <w:t xml:space="preserve">To understand the efficacy of primary education in this region, one must first define who constitutes a qualified</w:t>
      </w:r>
      <w:r>
        <w:t xml:space="preserve"> </w:t>
      </w:r>
      <w:r>
        <w:rPr>
          <w:bCs/>
          <w:b/>
        </w:rPr>
        <w:t xml:space="preserve">Teacher Primary</w:t>
      </w:r>
      <w:r>
        <w:t xml:space="preserve">. In Uganda, primary teachers are expected to hold at least a Uganda Certificate of Education (UCE) with good passes in core subjects, though the government has recently raised standards to require higher qualifications. In</w:t>
      </w:r>
      <w:r>
        <w:t xml:space="preserve"> </w:t>
      </w:r>
      <w:r>
        <w:rPr>
          <w:bCs/>
          <w:b/>
        </w:rPr>
        <w:t xml:space="preserve">Uganda Kampala</w:t>
      </w:r>
      <w:r>
        <w:t xml:space="preserve">, the competition for teaching positions is fierce due to high unemployment rates among graduates.</w:t>
      </w:r>
    </w:p>
    <w:p>
      <w:pPr>
        <w:pStyle w:val="BodyText"/>
      </w:pPr>
      <w:r>
        <w:t xml:space="preserve">The modern</w:t>
      </w:r>
      <w:r>
        <w:t xml:space="preserve"> </w:t>
      </w:r>
      <w:r>
        <w:rPr>
          <w:bCs/>
          <w:b/>
        </w:rPr>
        <w:t xml:space="preserve">Teacher Primary</w:t>
      </w:r>
      <w:r>
        <w:t xml:space="preserve"> </w:t>
      </w:r>
      <w:r>
        <w:t xml:space="preserve">in this capital city is increasingly expected to be digitally literate. With initiatives like the One Laptop Per Child and various private school tech-integrations, teachers are being pushed to adopt ICT in the classroom. However, a significant gap remains between policy expectations and on-the-ground reality. Many</w:t>
      </w:r>
      <w:r>
        <w:t xml:space="preserve"> </w:t>
      </w:r>
      <w:r>
        <w:rPr>
          <w:bCs/>
          <w:b/>
        </w:rPr>
        <w:t xml:space="preserve">Teacher Primary</w:t>
      </w:r>
      <w:r>
        <w:t xml:space="preserve"> </w:t>
      </w:r>
      <w:r>
        <w:t xml:space="preserve">professionals in public institutions within</w:t>
      </w:r>
      <w:r>
        <w:t xml:space="preserve"> </w:t>
      </w:r>
      <w:r>
        <w:rPr>
          <w:bCs/>
          <w:b/>
        </w:rPr>
        <w:t xml:space="preserve">Uganda Kampala</w:t>
      </w:r>
      <w:r>
        <w:t xml:space="preserve"> </w:t>
      </w:r>
      <w:r>
        <w:t xml:space="preserve">struggle with outdated teaching methodologies, relying heavily on rote learning despite national directives towards learner-centered approaches.</w:t>
      </w:r>
    </w:p>
    <w:bookmarkEnd w:id="21"/>
    <w:bookmarkStart w:id="23" w:name="pedagogical-challenges-and-adaptations"/>
    <w:p>
      <w:pPr>
        <w:pStyle w:val="Heading2"/>
      </w:pPr>
      <w:r>
        <w:t xml:space="preserve">Pedagogical Challenges and Adaptations</w:t>
      </w:r>
    </w:p>
    <w:p>
      <w:pPr>
        <w:pStyle w:val="FirstParagraph"/>
      </w:pPr>
      <w:r>
        <w:t xml:space="preserve">A central theme of this case study is the pedagogical shift required for the</w:t>
      </w:r>
      <w:r>
        <w:t xml:space="preserve"> </w:t>
      </w:r>
      <w:r>
        <w:rPr>
          <w:bCs/>
          <w:b/>
        </w:rPr>
        <w:t xml:space="preserve">Teacher Primary</w:t>
      </w:r>
      <w:r>
        <w:t xml:space="preserve">. The new lower secondary curriculum, which feeds into primary education standards, demands critical thinking and creativity. For a</w:t>
      </w:r>
      <w:r>
        <w:t xml:space="preserve"> </w:t>
      </w:r>
      <w:r>
        <w:rPr>
          <w:bCs/>
          <w:b/>
        </w:rPr>
        <w:t xml:space="preserve">Teacher Primary</w:t>
      </w:r>
      <w:r>
        <w:t xml:space="preserve"> </w:t>
      </w:r>
      <w:r>
        <w:t xml:space="preserve">in</w:t>
      </w:r>
      <w:r>
        <w:t xml:space="preserve"> </w:t>
      </w:r>
      <w:r>
        <w:rPr>
          <w:bCs/>
          <w:b/>
        </w:rPr>
        <w:t xml:space="preserve">Uganda Kampala</w:t>
      </w:r>
      <w:r>
        <w:t xml:space="preserve">, adapting to these requirements is both a professional challenge and an opportunity.</w:t>
      </w:r>
    </w:p>
    <w:bookmarkStart w:id="22" w:name="the-multilingual-reality"/>
    <w:p>
      <w:pPr>
        <w:pStyle w:val="Heading3"/>
      </w:pPr>
      <w:r>
        <w:t xml:space="preserve">The Multilingual Reality</w:t>
      </w:r>
    </w:p>
    <w:p>
      <w:pPr>
        <w:pStyle w:val="FirstParagraph"/>
      </w:pPr>
      <w:r>
        <w:t xml:space="preserve">In many urban schools across</w:t>
      </w:r>
      <w:r>
        <w:t xml:space="preserve"> </w:t>
      </w:r>
      <w:r>
        <w:rPr>
          <w:bCs/>
          <w:b/>
        </w:rPr>
        <w:t xml:space="preserve">Uganda Kampala</w:t>
      </w:r>
      <w:r>
        <w:t xml:space="preserve">, the language barrier is a significant hurdle. Students may come from diverse linguistic backgrounds, speaking Luganda, Swahili, English at home, and being taught in English or mixed-language instruction in school. The</w:t>
      </w:r>
      <w:r>
        <w:t xml:space="preserve"> </w:t>
      </w:r>
      <w:r>
        <w:rPr>
          <w:bCs/>
          <w:b/>
        </w:rPr>
        <w:t xml:space="preserve">Teacher Primary</w:t>
      </w:r>
      <w:r>
        <w:t xml:space="preserve"> </w:t>
      </w:r>
      <w:r>
        <w:t xml:space="preserve">must navigate this linguistic diversity carefully to ensure comprehension without alienating any demographic group.</w:t>
      </w:r>
    </w:p>
    <w:bookmarkEnd w:id="22"/>
    <w:p>
      <w:pPr>
        <w:pStyle w:val="BodyText"/>
      </w:pPr>
      <w:r>
        <w:t xml:space="preserve">Data from recent assessments indicates that while literacy rates are improving, numeracy skills remain a weak point for many learners in the capital. This highlights a critical need for specialized training for the</w:t>
      </w:r>
      <w:r>
        <w:t xml:space="preserve"> </w:t>
      </w:r>
      <w:r>
        <w:rPr>
          <w:bCs/>
          <w:b/>
        </w:rPr>
        <w:t xml:space="preserve">Teacher Primary</w:t>
      </w:r>
      <w:r>
        <w:t xml:space="preserve">. In response, several NGOs and government bodies have launched intensive workshops in districts within</w:t>
      </w:r>
      <w:r>
        <w:t xml:space="preserve"> </w:t>
      </w:r>
      <w:r>
        <w:rPr>
          <w:bCs/>
          <w:b/>
        </w:rPr>
        <w:t xml:space="preserve">Uganda Kampala</w:t>
      </w:r>
      <w:r>
        <w:t xml:space="preserve">, such as Kawempe and Makindye, focusing specifically on mathematics pedagogy.</w:t>
      </w:r>
    </w:p>
    <w:bookmarkEnd w:id="23"/>
    <w:bookmarkStart w:id="24" w:name="X62a141814cee71993c01ecb5ab384ea03b00ff5"/>
    <w:p>
      <w:pPr>
        <w:pStyle w:val="Heading2"/>
      </w:pPr>
      <w:r>
        <w:t xml:space="preserve">The Socio-Emotional Role of the Teacher Primary</w:t>
      </w:r>
    </w:p>
    <w:p>
      <w:pPr>
        <w:pStyle w:val="FirstParagraph"/>
      </w:pPr>
      <w:r>
        <w:t xml:space="preserve">Beyond academics, the role of the</w:t>
      </w:r>
      <w:r>
        <w:t xml:space="preserve"> </w:t>
      </w:r>
      <w:r>
        <w:rPr>
          <w:bCs/>
          <w:b/>
        </w:rPr>
        <w:t xml:space="preserve">Teacher Primary</w:t>
      </w:r>
      <w:r>
        <w:t xml:space="preserve"> </w:t>
      </w:r>
      <w:r>
        <w:t xml:space="preserve">in</w:t>
      </w:r>
      <w:r>
        <w:t xml:space="preserve"> </w:t>
      </w:r>
      <w:r>
        <w:rPr>
          <w:bCs/>
          <w:b/>
        </w:rPr>
        <w:t xml:space="preserve">Uganda Kampala</w:t>
      </w:r>
      <w:r>
        <w:t xml:space="preserve"> </w:t>
      </w:r>
      <w:r>
        <w:t xml:space="preserve">has expanded to include significant socio-emotional support. Urban living can be stressful for children, with issues ranging from family instability to exposure to urban crime and poverty. The classroom often serves as a safe haven. Teachers are increasingly tasked with identifying signs of trauma, abuse, or neglect.</w:t>
      </w:r>
    </w:p>
    <w:p>
      <w:pPr>
        <w:pStyle w:val="BodyText"/>
      </w:pPr>
      <w:r>
        <w:t xml:space="preserve">In</w:t>
      </w:r>
      <w:r>
        <w:t xml:space="preserve"> </w:t>
      </w:r>
      <w:r>
        <w:rPr>
          <w:bCs/>
          <w:b/>
        </w:rPr>
        <w:t xml:space="preserve">Uganda Kampala</w:t>
      </w:r>
      <w:r>
        <w:t xml:space="preserve">, where street child populations are visible and many children balance school with informal labor, the</w:t>
      </w:r>
      <w:r>
        <w:t xml:space="preserve"> </w:t>
      </w:r>
      <w:r>
        <w:rPr>
          <w:bCs/>
          <w:b/>
        </w:rPr>
        <w:t xml:space="preserve">Teacher Primary</w:t>
      </w:r>
      <w:r>
        <w:t xml:space="preserve"> </w:t>
      </w:r>
      <w:r>
        <w:t xml:space="preserve">acts as a gatekeeper to opportunity. A dedicated teacher can identify a bright child from a poor background and provide mentorship that keeps them in school. This holistic approach is essential because academic success in</w:t>
      </w:r>
      <w:r>
        <w:t xml:space="preserve"> </w:t>
      </w:r>
      <w:r>
        <w:rPr>
          <w:bCs/>
          <w:b/>
        </w:rPr>
        <w:t xml:space="preserve">Uganda Kampala</w:t>
      </w:r>
      <w:r>
        <w:t xml:space="preserve"> </w:t>
      </w:r>
      <w:r>
        <w:t xml:space="preserve">is often correlated with stable home environments, which many students lack.</w:t>
      </w:r>
    </w:p>
    <w:bookmarkEnd w:id="24"/>
    <w:bookmarkStart w:id="25" w:name="economic-realities-and-retention"/>
    <w:p>
      <w:pPr>
        <w:pStyle w:val="Heading2"/>
      </w:pPr>
      <w:r>
        <w:t xml:space="preserve">Economic Realities and Retention</w:t>
      </w:r>
    </w:p>
    <w:p>
      <w:pPr>
        <w:pStyle w:val="FirstParagraph"/>
      </w:pPr>
      <w:r>
        <w:t xml:space="preserve">The economic stability of the workforce is a pressing concern. While public schools employ teachers under government salaries, there are numerous private institutions in</w:t>
      </w:r>
      <w:r>
        <w:t xml:space="preserve"> </w:t>
      </w:r>
      <w:r>
        <w:rPr>
          <w:bCs/>
          <w:b/>
        </w:rPr>
        <w:t xml:space="preserve">Uganda Kampala</w:t>
      </w:r>
      <w:r>
        <w:t xml:space="preserve">. Salaries can vary wildly between elite private schools and low-cost urban private schools. For the</w:t>
      </w:r>
      <w:r>
        <w:t xml:space="preserve"> </w:t>
      </w:r>
      <w:r>
        <w:rPr>
          <w:bCs/>
          <w:b/>
        </w:rPr>
        <w:t xml:space="preserve">Teacher Primary</w:t>
      </w:r>
      <w:r>
        <w:t xml:space="preserve">, this disparity affects morale and retention rates.</w:t>
      </w:r>
    </w:p>
    <w:p>
      <w:pPr>
        <w:pStyle w:val="BodyText"/>
      </w:pPr>
      <w:r>
        <w:t xml:space="preserve">In many parts of</w:t>
      </w:r>
      <w:r>
        <w:t xml:space="preserve"> </w:t>
      </w:r>
      <w:r>
        <w:rPr>
          <w:bCs/>
          <w:b/>
        </w:rPr>
        <w:t xml:space="preserve">Uganda Kampala</w:t>
      </w:r>
      <w:r>
        <w:t xml:space="preserve">, the cost of living is high. Teachers often struggle to make ends meet on entry-level salaries, leading to secondary employment or reduced focus on lesson planning. This economic pressure directly impacts the quality of education delivered by the</w:t>
      </w:r>
      <w:r>
        <w:t xml:space="preserve"> </w:t>
      </w:r>
      <w:r>
        <w:rPr>
          <w:bCs/>
          <w:b/>
        </w:rPr>
        <w:t xml:space="preserve">Teacher Primary</w:t>
      </w:r>
      <w:r>
        <w:t xml:space="preserve">. Strategies to improve teacher welfare, including timely payment of salaries and housing allowances in urban centers, are critical for maintaining a robust educational system.</w:t>
      </w:r>
    </w:p>
    <w:bookmarkEnd w:id="25"/>
    <w:bookmarkStart w:id="26" w:name="X9097fedc0edcca610161144b9059e7d79d12f85"/>
    <w:p>
      <w:pPr>
        <w:pStyle w:val="Heading2"/>
      </w:pPr>
      <w:r>
        <w:t xml:space="preserve">Strategic Recommendations for Stakeholders</w:t>
      </w:r>
    </w:p>
    <w:p>
      <w:pPr>
        <w:pStyle w:val="FirstParagraph"/>
      </w:pPr>
      <w:r>
        <w:t xml:space="preserve">To enhance the effectiveness of primary education in this region, several strategic actions are recommended:</w:t>
      </w:r>
    </w:p>
    <w:p>
      <w:pPr>
        <w:numPr>
          <w:ilvl w:val="0"/>
          <w:numId w:val="1001"/>
        </w:numPr>
        <w:pStyle w:val="Compact"/>
      </w:pPr>
      <w:r>
        <w:rPr>
          <w:bCs/>
          <w:b/>
        </w:rPr>
        <w:t xml:space="preserve">In-Service Training:</w:t>
      </w:r>
      <w:r>
        <w:t xml:space="preserve">The Ministry of Education must prioritize continuous professional development for the</w:t>
      </w:r>
      <w:r>
        <w:t xml:space="preserve"> </w:t>
      </w:r>
      <w:r>
        <w:rPr>
          <w:bCs/>
          <w:b/>
        </w:rPr>
        <w:t xml:space="preserve">Teacher Primary</w:t>
      </w:r>
      <w:r>
        <w:t xml:space="preserve">, specifically focusing on modern pedagogical techniques and classroom management for large urban classes.</w:t>
      </w:r>
    </w:p>
    <w:p>
      <w:pPr>
        <w:numPr>
          <w:ilvl w:val="0"/>
          <w:numId w:val="1001"/>
        </w:numPr>
      </w:pPr>
      <w:r>
        <w:rPr>
          <w:iCs/>
          <w:i/>
        </w:rPr>
        <w:t xml:space="preserve">Digital Integration:</w:t>
      </w:r>
    </w:p>
    <w:p>
      <w:pPr>
        <w:numPr>
          <w:ilvl w:val="0"/>
          <w:numId w:val="1000"/>
        </w:numPr>
      </w:pPr>
      <w:r>
        <w:t xml:space="preserve">Funding should be directed towards providing reliable internet and devices in public schools within</w:t>
      </w:r>
      <w:r>
        <w:t xml:space="preserve"> </w:t>
      </w:r>
      <w:r>
        <w:rPr>
          <w:bCs/>
          <w:b/>
        </w:rPr>
        <w:t xml:space="preserve">Uganda Kampala</w:t>
      </w:r>
      <w:r>
        <w:t xml:space="preserve">, ensuring that the</w:t>
      </w:r>
      <w:r>
        <w:t xml:space="preserve"> </w:t>
      </w:r>
      <w:r>
        <w:rPr>
          <w:bCs/>
          <w:b/>
        </w:rPr>
        <w:t xml:space="preserve">Teacher Primary</w:t>
      </w:r>
      <w:r>
        <w:t xml:space="preserve"> </w:t>
      </w:r>
      <w:r>
        <w:t xml:space="preserve">is not left behind in the digital age.</w:t>
      </w:r>
    </w:p>
    <w:p>
      <w:pPr>
        <w:numPr>
          <w:ilvl w:val="0"/>
          <w:numId w:val="1001"/>
        </w:numPr>
      </w:pPr>
      <w:r>
        <w:t xml:space="preserve">Community Engagement:</w:t>
      </w:r>
    </w:p>
    <w:p>
      <w:pPr>
        <w:numPr>
          <w:ilvl w:val="0"/>
          <w:numId w:val="1000"/>
        </w:numPr>
      </w:pPr>
      <w:r>
        <w:t xml:space="preserve">Schools must strengthen ties with parents and local community leaders. In</w:t>
      </w:r>
      <w:r>
        <w:t xml:space="preserve"> </w:t>
      </w:r>
      <w:r>
        <w:rPr>
          <w:bCs/>
          <w:b/>
        </w:rPr>
        <w:t xml:space="preserve">Uganda Kampala</w:t>
      </w:r>
      <w:r>
        <w:t xml:space="preserve">, active parent-teacher associations can help mitigate some of the socio-economic burdens placed on students, allowing the teacher to focus more on instruction.</w:t>
      </w:r>
    </w:p>
    <w:p>
      <w:pPr>
        <w:numPr>
          <w:ilvl w:val="0"/>
          <w:numId w:val="1001"/>
        </w:numPr>
      </w:pPr>
      <w:r>
        <w:t xml:space="preserve">Incentivization:</w:t>
      </w:r>
    </w:p>
    <w:p>
      <w:pPr>
        <w:numPr>
          <w:ilvl w:val="0"/>
          <w:numId w:val="1000"/>
        </w:numPr>
      </w:pPr>
      <w:r>
        <w:t xml:space="preserve">To retain talent in high-density areas of</w:t>
      </w:r>
      <w:r>
        <w:t xml:space="preserve"> </w:t>
      </w:r>
      <w:r>
        <w:rPr>
          <w:bCs/>
          <w:b/>
        </w:rPr>
        <w:t xml:space="preserve">Uganda Kampala</w:t>
      </w:r>
      <w:r>
        <w:t xml:space="preserve">, financial incentives and career progression pathways should be clearly defined for the</w:t>
      </w:r>
      <w:r>
        <w:t xml:space="preserve"> </w:t>
      </w:r>
      <w:r>
        <w:rPr>
          <w:bCs/>
          <w:b/>
        </w:rPr>
        <w:t xml:space="preserve">Teacher Primary</w:t>
      </w:r>
      <w:r>
        <w:t xml:space="preserve">.</w:t>
      </w:r>
    </w:p>
    <w:bookmarkEnd w:id="26"/>
    <w:bookmarkStart w:id="27" w:name="conclusion"/>
    <w:p>
      <w:pPr>
        <w:pStyle w:val="Heading2"/>
      </w:pPr>
      <w:r>
        <w:t xml:space="preserve">Conclusion</w:t>
      </w:r>
    </w:p>
    <w:p>
      <w:pPr>
        <w:pStyle w:val="FirstParagraph"/>
      </w:pPr>
      <w:r>
        <w:t xml:space="preserve">The case study of the primary education sector in this region underscores that the</w:t>
      </w:r>
      <w:r>
        <w:t xml:space="preserve"> </w:t>
      </w:r>
      <w:r>
        <w:rPr>
          <w:bCs/>
          <w:b/>
        </w:rPr>
        <w:t xml:space="preserve">Teacher Primary</w:t>
      </w:r>
      <w:r>
        <w:t xml:space="preserve"> </w:t>
      </w:r>
      <w:r>
        <w:t xml:space="preserve">is far more than a transmitter of knowledge; they are pivotal agents of social change and stability. In the complex, fast-paced environment of</w:t>
      </w:r>
      <w:r>
        <w:t xml:space="preserve"> </w:t>
      </w:r>
      <w:r>
        <w:rPr>
          <w:bCs/>
          <w:b/>
        </w:rPr>
        <w:t xml:space="preserve">Uganda Kampala</w:t>
      </w:r>
      <w:r>
        <w:t xml:space="preserve">, these educators bear a heavy responsibility. They bridge the gap between poverty and potential, tradition and modernity.</w:t>
      </w:r>
    </w:p>
    <w:p>
      <w:pPr>
        <w:pStyle w:val="BodyText"/>
      </w:pPr>
      <w:r>
        <w:t xml:space="preserve">As Uganda continues to develop economically, the investment in human capital through education becomes paramount. Recognizing the specific challenges faced by the</w:t>
      </w:r>
      <w:r>
        <w:t xml:space="preserve"> </w:t>
      </w:r>
      <w:r>
        <w:rPr>
          <w:bCs/>
          <w:b/>
        </w:rPr>
        <w:t xml:space="preserve">Teacher Primary</w:t>
      </w:r>
      <w:r>
        <w:t xml:space="preserve"> </w:t>
      </w:r>
      <w:r>
        <w:t xml:space="preserve">in</w:t>
      </w:r>
      <w:r>
        <w:t xml:space="preserve"> </w:t>
      </w:r>
      <w:r>
        <w:rPr>
          <w:bCs/>
          <w:b/>
        </w:rPr>
        <w:t xml:space="preserve">Uganda Kampala</w:t>
      </w:r>
      <w:r>
        <w:t xml:space="preserve">, from overcrowding to digital divides, is essential for policy formulation. By empowering these teachers with adequate resources, training, and support, stakeholders can ensure that every child in the capital city has access to a quality education that prepares them for the future.</w:t>
      </w:r>
    </w:p>
    <w:p>
      <w:pPr>
        <w:pStyle w:val="BodyText"/>
      </w:pPr>
      <w:r>
        <w:t xml:space="preserve">Uganda Kampala is not just an educational imperative but a national priority for sustainable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Teacher Primary in Uganda Kampala</dc:title>
  <dc:creator/>
  <dc:language>en</dc:language>
  <cp:keywords/>
  <dcterms:created xsi:type="dcterms:W3CDTF">2026-07-29T04:04:15Z</dcterms:created>
  <dcterms:modified xsi:type="dcterms:W3CDTF">2026-07-29T04:04:15Z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