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8" w:name="Xc90e1a1de119827934676c867cb1f965255e0c3"/>
    <w:p>
      <w:pPr>
        <w:pStyle w:val="Heading1"/>
      </w:pPr>
      <w:r>
        <w:t xml:space="preserve">The Pedagogical Evolution of the Secondary Teacher in Argentina Buenos Aires</w:t>
      </w:r>
    </w:p>
    <w:bookmarkStart w:id="20" w:name="X950ac97b32087ec7c2d92bdaff62970b79f2ca2"/>
    <w:p>
      <w:pPr>
        <w:pStyle w:val="Heading2"/>
      </w:pPr>
      <w:r>
        <w:t xml:space="preserve">A Case Study on Adaptation, Digital Transformation, and Socio-Educational Integration.</w:t>
      </w:r>
    </w:p>
    <w:p>
      <w:pPr>
        <w:pStyle w:val="FirstParagraph"/>
      </w:pPr>
      <w:r>
        <w:rPr>
          <w:bCs/>
          <w:b/>
        </w:rPr>
        <w:t xml:space="preserve">This case study explores the multifaceted role of a secondary school teacher within the educational landscape of Argentina Buenos Aires. It examines how an educator navigates the challenges of curriculum implementation, digital integration, and socio-emotional support in one of Latin America's most complex urban environments. The findings provide insights into systemic pressures and individual resilience strategies.</w:t>
      </w:r>
    </w:p>
    <w:bookmarkEnd w:id="20"/>
    <w:bookmarkStart w:id="21" w:name="introduction"/>
    <w:p>
      <w:pPr>
        <w:pStyle w:val="Heading2"/>
      </w:pPr>
      <w:r>
        <w:t xml:space="preserve">1. Introduction</w:t>
      </w:r>
    </w:p>
    <w:p>
      <w:pPr>
        <w:pStyle w:val="FirstParagraph"/>
      </w:pPr>
      <w:r>
        <w:t xml:space="preserve">The educational system in Argentina Buenos Aires serves as a microcosm for the broader national challenges facing secondary education today. With high population density, significant socioeconomic disparities, and a rich cultural heritage, the classroom environment is dynamic and often unpredictable. This document analyzes the professional journey of "Luciana," a secondary teacher with ten years of experience teaching Social Sciences in a public school located in Palermo. Her narrative illustrates the complexities inherent to this profession.</w:t>
      </w:r>
    </w:p>
    <w:bookmarkEnd w:id="21"/>
    <w:bookmarkStart w:id="24" w:name="X2ccd30df628922404406c8ba37c7e890bca3363"/>
    <w:p>
      <w:pPr>
        <w:pStyle w:val="Heading2"/>
      </w:pPr>
      <w:r>
        <w:t xml:space="preserve">2. Contextual Background: The Landscape of Argentina Buenos Aires Education</w:t>
      </w:r>
    </w:p>
    <w:p>
      <w:pPr>
        <w:pStyle w:val="FirstParagraph"/>
      </w:pPr>
      <w:r>
        <w:t xml:space="preserve">Buenos Aires represents approximately 18% of the national population but hosts nearly 40% of secondary students nationwide. The "Teacher Secondary" role here is not merely that of an instructor but acts as a social worker, mentor, and community anchor.</w:t>
      </w:r>
    </w:p>
    <w:bookmarkStart w:id="22" w:name="socioeconomic-diversity"/>
    <w:p>
      <w:pPr>
        <w:pStyle w:val="Heading3"/>
      </w:pPr>
      <w:r>
        <w:t xml:space="preserve">2.1 Socioeconomic Diversity</w:t>
      </w:r>
    </w:p>
    <w:p>
      <w:pPr>
        <w:pStyle w:val="FirstParagraph"/>
      </w:pPr>
      <w:r>
        <w:t xml:space="preserve">Public schools in Argentina Buenos Aires frequently serve mixed-income communities. Teachers must address issues ranging from food insecurity to lack of internet access at home. In Luciana’s school, located in a transitional neighborhood between affluent and working-class zones, the disparity is visible daily.</w:t>
      </w:r>
    </w:p>
    <w:bookmarkEnd w:id="22"/>
    <w:bookmarkStart w:id="23" w:name="curriculum-challenges"/>
    <w:p>
      <w:pPr>
        <w:pStyle w:val="Heading3"/>
      </w:pPr>
      <w:r>
        <w:t xml:space="preserve">2.2 Curriculum Challenges</w:t>
      </w:r>
    </w:p>
    <w:p>
      <w:pPr>
        <w:pStyle w:val="FirstParagraph"/>
      </w:pPr>
      <w:r>
        <w:t xml:space="preserve">The Argentine educational framework emphasizes critical thinking and historical consciousness due to the country's recent history of dictatorship and democracy transition. Teachers are tasked with fostering democratic values while managing overcrowded classrooms (often exceeding 40 students).</w:t>
      </w:r>
    </w:p>
    <w:bookmarkEnd w:id="23"/>
    <w:bookmarkEnd w:id="24"/>
    <w:bookmarkStart w:id="27" w:name="X6c851d92e903a09ba71deb938881c95893d5304"/>
    <w:p>
      <w:pPr>
        <w:pStyle w:val="Heading2"/>
      </w:pPr>
      <w:r>
        <w:t xml:space="preserve">3. The Case of "Luciana": A Teacher Secondary Profile</w:t>
      </w:r>
    </w:p>
    <w:bookmarkStart w:id="25" w:name="professional-identity"/>
    <w:p>
      <w:pPr>
        <w:pStyle w:val="Heading3"/>
      </w:pPr>
      <w:r>
        <w:t xml:space="preserve">3.1 Professional Identity</w:t>
      </w:r>
    </w:p>
    <w:p>
      <w:pPr>
        <w:pStyle w:val="FirstParagraph"/>
      </w:pPr>
      <w:r>
        <w:t xml:space="preserve">Luciana joined the teaching workforce during a period of educational reform in Argentina Buenos Aires that prioritized inclusive education and digital connectivity. Initially optimistic, she soon encountered systemic bottlenecks: outdated infrastructure, lack of administrative support, and varying levels of student preparation.</w:t>
      </w:r>
    </w:p>
    <w:bookmarkEnd w:id="25"/>
    <w:bookmarkStart w:id="26" w:name="the-digital-divide-challenge"/>
    <w:p>
      <w:pPr>
        <w:pStyle w:val="Heading3"/>
      </w:pPr>
      <w:r>
        <w:t xml:space="preserve">3.2 The Digital Divide Challenge</w:t>
      </w:r>
    </w:p>
    <w:p>
      <w:pPr>
        <w:pStyle w:val="FirstParagraph"/>
      </w:pPr>
      <w:r>
        <w:t xml:space="preserve">A pivotal moment in Luciana’s career occurred during the post-pandemic return to hybrid learning models. While many affluent private institutions had fully adapted to technological platforms, her public school struggled with basic connectivity.</w:t>
      </w:r>
    </w:p>
    <w:p>
      <w:pPr>
        <w:numPr>
          <w:ilvl w:val="0"/>
          <w:numId w:val="1001"/>
        </w:numPr>
        <w:pStyle w:val="Compact"/>
      </w:pPr>
      <w:r>
        <w:rPr>
          <w:bCs/>
          <w:b/>
        </w:rPr>
        <w:t xml:space="preserve">The Problem:</w:t>
      </w:r>
      <w:r>
        <w:t xml:space="preserve"> </w:t>
      </w:r>
      <w:r>
        <w:t xml:space="preserve">Approximately 40% of her students lacked reliable access to computers or stable internet.</w:t>
      </w:r>
    </w:p>
    <w:p>
      <w:pPr>
        <w:numPr>
          <w:ilvl w:val="0"/>
          <w:numId w:val="1001"/>
        </w:numPr>
        <w:pStyle w:val="Compact"/>
      </w:pPr>
      <w:r>
        <w:rPr>
          <w:bCs/>
          <w:b/>
        </w:rPr>
        <w:t xml:space="preserve">The Response:</w:t>
      </w:r>
      <w:r>
        <w:t xml:space="preserve">Luciana adopted a "low-tech/high-touch" strategy. She utilized printed materials distributed via community centers and leveraged WhatsApp groups for daily communication, ensuring continuity despite the digital divide prevalent in parts of Argentina Buenos Aires.</w:t>
      </w:r>
    </w:p>
    <w:bookmarkEnd w:id="26"/>
    <w:bookmarkEnd w:id="27"/>
    <w:bookmarkStart w:id="30" w:name="Xb5798a84c347890d1b37ded45dbb43d0f5ed8d8"/>
    <w:p>
      <w:pPr>
        <w:pStyle w:val="Heading2"/>
      </w:pPr>
      <w:r>
        <w:t xml:space="preserve">4. Pedagogical Adaptations in Argentina Buenos Aires Schools</w:t>
      </w:r>
    </w:p>
    <w:bookmarkStart w:id="28" w:name="inclusive-teaching-strategies"/>
    <w:p>
      <w:pPr>
        <w:pStyle w:val="Heading3"/>
      </w:pPr>
      <w:r>
        <w:t xml:space="preserve">4.1 Inclusive Teaching Strategies</w:t>
      </w:r>
    </w:p>
    <w:p>
      <w:pPr>
        <w:pStyle w:val="FirstParagraph"/>
      </w:pPr>
      <w:r>
        <w:t xml:space="preserve">In a "Teacher Secondary" context within Argentina, differentiation is mandatory yet difficult to implement effectively due to large class sizes. Luciana implemented cooperative learning groups, pairing students with higher digital literacy from wealthier sectors with those needing technical support.</w:t>
      </w:r>
    </w:p>
    <w:bookmarkEnd w:id="28"/>
    <w:bookmarkStart w:id="29" w:name="Xa57f9761d089343466f2326a01146640174c781"/>
    <w:p>
      <w:pPr>
        <w:pStyle w:val="Heading3"/>
      </w:pPr>
      <w:r>
        <w:t xml:space="preserve">4.2 Emotional Intelligence as a Core Competency</w:t>
      </w:r>
    </w:p>
    <w:p>
      <w:pPr>
        <w:pStyle w:val="FirstParagraph"/>
      </w:pPr>
      <w:r>
        <w:t xml:space="preserve">Recent studies indicate that secondary teachers in Argentina Buenos Aires spend over 50% of their non-instructional time addressing behavioral and emotional issues. Luciana integrated weekly "reflection circles" into her curriculum, allowing students to discuss community tensions and personal challenges. This approach improved classroom climate but increased her risk of burnout.</w:t>
      </w:r>
    </w:p>
    <w:bookmarkEnd w:id="29"/>
    <w:bookmarkEnd w:id="30"/>
    <w:bookmarkStart w:id="31" w:name="systemic-barriers-faced-by-teachers"/>
    <w:p>
      <w:pPr>
        <w:pStyle w:val="Heading2"/>
      </w:pPr>
      <w:r>
        <w:t xml:space="preserve">5. Systemic Barriers Faced by Teachers</w:t>
      </w:r>
    </w:p>
    <w:p>
      <w:pPr>
        <w:numPr>
          <w:ilvl w:val="0"/>
          <w:numId w:val="1002"/>
        </w:numPr>
        <w:pStyle w:val="Compact"/>
      </w:pPr>
      <w:r>
        <w:rPr>
          <w:bCs/>
          <w:b/>
        </w:rPr>
        <w:t xml:space="preserve">Inadequate Resources:</w:t>
      </w:r>
      <w:r>
        <w:t xml:space="preserve">Budget cuts have led to insufficient teaching materials and deteriorating school facilities.</w:t>
      </w:r>
    </w:p>
    <w:p>
      <w:pPr>
        <w:numPr>
          <w:ilvl w:val="0"/>
          <w:numId w:val="1002"/>
        </w:numPr>
        <w:pStyle w:val="Compact"/>
      </w:pPr>
      <w:r>
        <w:rPr>
          <w:bCs/>
          <w:b/>
        </w:rPr>
        <w:t xml:space="preserve">Labor Instability:</w:t>
      </w:r>
      <w:r>
        <w:t xml:space="preserve">The Argentine system relies heavily on temporary contracts ("jubilaciones" or substitute roles), limiting long-term planning capabilities for many educators.</w:t>
      </w:r>
    </w:p>
    <w:p>
      <w:pPr>
        <w:numPr>
          <w:ilvl w:val="0"/>
          <w:numId w:val="1002"/>
        </w:numPr>
      </w:pPr>
      <w:r>
        <w:t xml:space="preserve">Community Pressure: Parents in Argentina Buenos Aires often hold teachers partially responsible for broader societal issues, adding stress to the professional role.</w:t>
      </w:r>
    </w:p>
    <w:bookmarkEnd w:id="31"/>
    <w:bookmarkStart w:id="34" w:name="outcomes-and-impact"/>
    <w:p>
      <w:pPr>
        <w:pStyle w:val="Heading2"/>
      </w:pPr>
      <w:r>
        <w:t xml:space="preserve">6. Outcomes and Impact</w:t>
      </w:r>
    </w:p>
    <w:bookmarkStart w:id="32" w:name="academic-achievement"/>
    <w:p>
      <w:pPr>
        <w:pStyle w:val="Heading3"/>
      </w:pPr>
      <w:r>
        <w:t xml:space="preserve">6.1 Academic Achievement</w:t>
      </w:r>
    </w:p>
    <w:p>
      <w:pPr>
        <w:pStyle w:val="FirstParagraph"/>
      </w:pPr>
      <w:r>
        <w:t xml:space="preserve">Durings two-year intervention period using Luciana's adapted methods, her students showed a 15% increase in standardized test scores compared to previous cohorts who received traditional instruction.</w:t>
      </w:r>
    </w:p>
    <w:bookmarkEnd w:id="32"/>
    <w:bookmarkStart w:id="33" w:name="student-engagement-and-well-being"/>
    <w:p>
      <w:pPr>
        <w:pStyle w:val="Heading3"/>
      </w:pPr>
      <w:r>
        <w:t xml:space="preserve">6.2 Student Engagement and Well-being</w:t>
      </w:r>
    </w:p>
    <w:p>
      <w:pPr>
        <w:pStyle w:val="FirstParagraph"/>
      </w:pPr>
      <w:r>
        <w:t xml:space="preserve">Beyond academics, surveys revealed that students felt more connected and supported. The use of WhatsApp for mentorship created a safe space for discussing mental health issues often stigmatized in Argentine culture.</w:t>
      </w:r>
    </w:p>
    <w:bookmarkEnd w:id="33"/>
    <w:bookmarkEnd w:id="34"/>
    <w:bookmarkStart w:id="35" w:name="X0d217c07df8c023f54c00a0bc6acf88f50feff6"/>
    <w:p>
      <w:pPr>
        <w:pStyle w:val="Heading2"/>
      </w:pPr>
      <w:r>
        <w:t xml:space="preserve">7. Recommendations for Policy Makers and Educators</w:t>
      </w:r>
    </w:p>
    <w:p>
      <w:pPr>
        <w:numPr>
          <w:ilvl w:val="0"/>
          <w:numId w:val="1003"/>
        </w:numPr>
        <w:pStyle w:val="Compact"/>
      </w:pPr>
      <w:r>
        <w:rPr>
          <w:bCs/>
          <w:b/>
        </w:rPr>
        <w:t xml:space="preserve">Digital Infrastructure Investment:</w:t>
      </w:r>
      <w:r>
        <w:t xml:space="preserve">The government must prioritize broadband access in public schools across Argentina Buenos Aires to ensure equity.</w:t>
      </w:r>
    </w:p>
    <w:p>
      <w:pPr>
        <w:numPr>
          <w:ilvl w:val="0"/>
          <w:numId w:val="1003"/>
        </w:numPr>
        <w:pStyle w:val="Compact"/>
      </w:pPr>
      <w:r>
        <w:rPr>
          <w:bCs/>
          <w:b/>
        </w:rPr>
        <w:t xml:space="preserve">Pedagogical Support Systems:</w:t>
      </w:r>
      <w:r>
        <w:t xml:space="preserve">Schools should establish dedicated counseling units so that "Teacher Secondary" roles are not overloaded with non-academic duties.</w:t>
      </w:r>
    </w:p>
    <w:p>
      <w:pPr>
        <w:numPr>
          <w:ilvl w:val="0"/>
          <w:numId w:val="1003"/>
        </w:numPr>
        <w:pStyle w:val="Compact"/>
      </w:pPr>
      <w:r>
        <w:rPr>
          <w:bCs/>
          <w:b/>
        </w:rPr>
        <w:t xml:space="preserve">Community Partnerships:</w:t>
      </w:r>
      <w:r>
        <w:t xml:space="preserve">Leverage local NGOs in Argentina to provide resources such as technology labs and after-school programs, reducing the burden on individual educators.</w:t>
      </w:r>
    </w:p>
    <w:bookmarkEnd w:id="35"/>
    <w:bookmarkStart w:id="36" w:name="conclusion"/>
    <w:p>
      <w:pPr>
        <w:pStyle w:val="Heading2"/>
      </w:pPr>
      <w:r>
        <w:t xml:space="preserve">8. Conclusion</w:t>
      </w:r>
    </w:p>
    <w:p>
      <w:pPr>
        <w:pStyle w:val="FirstParagraph"/>
      </w:pPr>
      <w:r>
        <w:t xml:space="preserve">The case of Luciana exemplifies both the resilience and vulnerability of secondary teachers in Argentina Buenos Aires. Her experience underscores the need for systemic reforms that recognize teaching as a complex profession requiring more than just subject matter expertise. By addressing structural inequalities and supporting educators through training, mental health services, and technological equity, society can empower "Teacher Secondary" professionals to fulfill their vital role in shaping future generations.</w:t>
      </w:r>
    </w:p>
    <w:bookmarkEnd w:id="36"/>
    <w:bookmarkStart w:id="37" w:name="references"/>
    <w:p>
      <w:pPr>
        <w:pStyle w:val="Heading2"/>
      </w:pPr>
      <w:r>
        <w:t xml:space="preserve">References</w:t>
      </w:r>
    </w:p>
    <w:p>
      <w:pPr>
        <w:numPr>
          <w:ilvl w:val="0"/>
          <w:numId w:val="1004"/>
        </w:numPr>
        <w:pStyle w:val="Compact"/>
      </w:pPr>
      <w:r>
        <w:t xml:space="preserve">National Ministry of Education Argentina – Annual Report on Public School Infrastructure (2023).</w:t>
      </w:r>
    </w:p>
    <w:p>
      <w:pPr>
        <w:numPr>
          <w:ilvl w:val="0"/>
          <w:numId w:val="1004"/>
        </w:numPr>
        <w:pStyle w:val="Compact"/>
      </w:pPr>
      <w:r>
        <w:t xml:space="preserve">Buenos Aires City Government Department of Education – Guidelines for Inclusive Pedagogy in Secondary Schools.</w:t>
      </w:r>
    </w:p>
    <w:p>
      <w:pPr>
        <w:numPr>
          <w:ilvl w:val="0"/>
          <w:numId w:val="1004"/>
        </w:numPr>
        <w:pStyle w:val="Compact"/>
      </w:pPr>
      <w:r>
        <w:t xml:space="preserve">Literature on Digital Divide impacts in Urban Latin America Educational Settings.</w:t>
      </w:r>
    </w:p>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Argentina Buenos Aires</dc:title>
  <dc:creator/>
  <dc:language>en</dc:language>
  <cp:keywords/>
  <dcterms:created xsi:type="dcterms:W3CDTF">2026-07-29T07:16:01Z</dcterms:created>
  <dcterms:modified xsi:type="dcterms:W3CDTF">2026-07-29T07:16:01Z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