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210ab7b06c46556fe94260d11853c8bc708d451"/>
    <w:p>
      <w:pPr>
        <w:pStyle w:val="Heading1"/>
      </w:pPr>
      <w:r>
        <w:t xml:space="preserve">Educational Transformation in the Coastal Metropolis</w:t>
      </w:r>
    </w:p>
    <w:p>
      <w:pPr>
        <w:pStyle w:val="FirstParagraph"/>
      </w:pPr>
      <w:r>
        <w:rPr>
          <w:bCs/>
          <w:b/>
        </w:rPr>
        <w:t xml:space="preserve">Title:</w:t>
      </w:r>
      <w:r>
        <w:t xml:space="preserve"> </w:t>
      </w:r>
      <w:r>
        <w:t xml:space="preserve">Navigating Challenges and Opportunities for Teacher Secondary Education in Tanzania Dar es Salaam</w:t>
      </w:r>
      <w:r>
        <w:br/>
      </w:r>
      <w:r>
        <w:rPr>
          <w:bCs/>
          <w:b/>
        </w:rPr>
        <w:t xml:space="preserve">Date:</w:t>
      </w:r>
      <w:r>
        <w:t xml:space="preserve"> </w:t>
      </w:r>
      <w:r>
        <w:t xml:space="preserve">October 2023</w:t>
      </w:r>
      <w:r>
        <w:br/>
      </w:r>
      <w:r>
        <w:rPr>
          <w:bCs/>
          <w:b/>
        </w:rPr>
        <w:t xml:space="preserve">Subject:</w:t>
      </w:r>
      <w:r>
        <w:t xml:space="preserve"> </w:t>
      </w:r>
      <w:r>
        <w:t xml:space="preserve">Educational Development Case Study</w:t>
      </w:r>
    </w:p>
    <w:bookmarkStart w:id="20" w:name="executive-summary"/>
    <w:p>
      <w:pPr>
        <w:pStyle w:val="Heading2"/>
      </w:pPr>
      <w:r>
        <w:t xml:space="preserve">1. Executive Summary</w:t>
      </w:r>
    </w:p>
    <w:p>
      <w:pPr>
        <w:pStyle w:val="FirstParagraph"/>
      </w:pPr>
      <w:r>
        <w:t xml:space="preserve">The landscape of secondary education in Tanzania is undergoing a profound transformation, driven by demographic shifts, technological integration, and policy reforms. This case study focuses specifically on the role and challenges of the Teacher Secondary within the unique context of Tanzania Dar es Salaam. As East Africa’s commercial hub, Dar es Salaam presents a distinct microcosm of educational dynamics that differ significantly from rural regions. The demand for quality education is at an all-time high, placing immense pressure on secondary school teachers to adapt to modern pedagogical standards while managing overcrowded classrooms and resource constraints.</w:t>
      </w:r>
    </w:p>
    <w:p>
      <w:pPr>
        <w:pStyle w:val="BodyText"/>
      </w:pPr>
      <w:r>
        <w:t xml:space="preserve">This document explores the multifaceted environment of Teacher Secondary professionals in Tanzania Dar es Salaam. It analyzes the systemic hurdles they face, including infrastructure deficits and professional development gaps, while highlighting innovative solutions being implemented by local stakeholders. The objective is to provide a comprehensive understanding of how supporting secondary teachers in this metropolitan area can catalyze broader educational improvement across the nation.</w:t>
      </w:r>
    </w:p>
    <w:bookmarkEnd w:id="20"/>
    <w:bookmarkStart w:id="21" w:name="X547c151753d5441c18fd470c1524b870b9935e8"/>
    <w:p>
      <w:pPr>
        <w:pStyle w:val="Heading2"/>
      </w:pPr>
      <w:r>
        <w:t xml:space="preserve">2. Contextual Background: The Dar es Salaam Environment</w:t>
      </w:r>
    </w:p>
    <w:p>
      <w:pPr>
        <w:pStyle w:val="FirstParagraph"/>
      </w:pPr>
      <w:r>
        <w:t xml:space="preserve">Tanzania Dar es Salaam is not merely a city; it is the economic engine of Tanzania. This status has led to rapid urbanization and an influx of families seeking better opportunities, resulting in a surge in student enrollment at the secondary level. Consequently, schools in Tanzania Dar es Salaam are often characterized by high student-teacher ratios, sometimes exceeding 60:1 in public institutions. The Teacher Secondary professional operates within this high-pressure environment.</w:t>
      </w:r>
    </w:p>
    <w:p>
      <w:pPr>
        <w:pStyle w:val="BodyText"/>
      </w:pPr>
      <w:r>
        <w:t xml:space="preserve">Unlike rural areas where access to electricity and internet may be sporadic, schools in central and northern Dar es Salaam generally have better connectivity. However, this digital divide is nuanced; while urban centers have infrastructure, the quality of implementation often lags behind due to budgetary limitations. The Teacher Secondary in Tanzania Dar es Salaam must therefore balance traditional instructional methods with increasingly mandatory digital literacy requirements.</w:t>
      </w:r>
    </w:p>
    <w:bookmarkEnd w:id="21"/>
    <w:bookmarkStart w:id="22" w:name="X61e1f0fb85b7a7e1d1b5ed42faf6768107cc6f9"/>
    <w:p>
      <w:pPr>
        <w:pStyle w:val="Heading2"/>
      </w:pPr>
      <w:r>
        <w:t xml:space="preserve">3. Key Challenges Facing Teacher Secondary Professionals</w:t>
      </w:r>
    </w:p>
    <w:p>
      <w:pPr>
        <w:pStyle w:val="FirstParagraph"/>
      </w:pPr>
      <w:r>
        <w:rPr>
          <w:bCs/>
          <w:b/>
        </w:rPr>
        <w:t xml:space="preserve">A. Workload and Classroom Management</w:t>
      </w:r>
      <w:r>
        <w:br/>
      </w:r>
      <w:r>
        <w:t xml:space="preserve">The most immediate challenge for any Teacher Secondary in Tanzania Dar es Salaam is the sheer volume of students. Large class sizes make individualized attention nearly impossible, hindering effective assessment and feedback loops. Teachers often spend a disproportionate amount of time on administrative tasks and classroom management rather than pedagogical innovation.</w:t>
      </w:r>
    </w:p>
    <w:p>
      <w:pPr>
        <w:pStyle w:val="BodyText"/>
      </w:pPr>
      <w:r>
        <w:rPr>
          <w:bCs/>
          <w:b/>
        </w:rPr>
        <w:t xml:space="preserve">B. Professional Development Gaps</w:t>
      </w:r>
      <w:r>
        <w:br/>
      </w:r>
      <w:r>
        <w:t xml:space="preserve">While initial teacher training colleges in Tanzania provide foundational skills, continuous professional development (CPD) remains inconsistent. Many Teacher Secondary educators in Dar es Salaam report feeling underprepared for the new competency-based curriculum introduced by the Ministry of Education, Science and Technology. There is a urgent need for specialized training in science education, mathematics pedagogy, and inclusive education strategies.</w:t>
      </w:r>
    </w:p>
    <w:p>
      <w:pPr>
        <w:pStyle w:val="BodyText"/>
      </w:pPr>
      <w:r>
        <w:rPr>
          <w:bCs/>
          <w:b/>
        </w:rPr>
        <w:t xml:space="preserve">C. Socio-Economic Pressures</w:t>
      </w:r>
      <w:r>
        <w:br/>
      </w:r>
      <w:r>
        <w:t xml:space="preserve">Students in Tanzania Dar es Salaam come from diverse socio-economic backgrounds. The Teacher Secondary must act not only as an educator but also as a counselor and mentor, addressing issues such as poverty, teenage pregnancy, and mental health stigma which are prevalent in urban settings. This emotional labor is rarely recognized or compensated within the standard job description.</w:t>
      </w:r>
    </w:p>
    <w:bookmarkEnd w:id="22"/>
    <w:bookmarkStart w:id="26" w:name="strategic-interventions-and-innovations"/>
    <w:p>
      <w:pPr>
        <w:pStyle w:val="Heading2"/>
      </w:pPr>
      <w:r>
        <w:t xml:space="preserve">4. Strategic Interventions and Innovations</w:t>
      </w:r>
    </w:p>
    <w:p>
      <w:pPr>
        <w:pStyle w:val="FirstParagraph"/>
      </w:pPr>
      <w:r>
        <w:t xml:space="preserve">In response to these challenges, various stakeholders including the government, non-governmental organizations (NGOs), and private sector partners have initiated interventions targeting Teacher Secondary in Tanzania Dar es Salaam.</w:t>
      </w:r>
    </w:p>
    <w:bookmarkStart w:id="23" w:name="digital-integration-initiatives"/>
    <w:p>
      <w:pPr>
        <w:pStyle w:val="Heading3"/>
      </w:pPr>
      <w:r>
        <w:t xml:space="preserve">4.1 Digital Integration Initiatives</w:t>
      </w:r>
    </w:p>
    <w:p>
      <w:pPr>
        <w:pStyle w:val="FirstParagraph"/>
      </w:pPr>
      <w:r>
        <w:t xml:space="preserve">Digital learning platforms are being piloted in select schools across Tanzania Dar es Salaam. These initiatives aim to supplement traditional teaching by providing access to global educational resources. For the Teacher Secondary, this means a shift from being the sole source of knowledge to becoming a facilitator of learning. Training programs are now incorporating ICT integration, ensuring that educators can effectively use tablets and projectors to enhance lesson delivery.</w:t>
      </w:r>
    </w:p>
    <w:bookmarkEnd w:id="23"/>
    <w:bookmarkStart w:id="24" w:name="community-engagement-models"/>
    <w:p>
      <w:pPr>
        <w:pStyle w:val="Heading3"/>
      </w:pPr>
      <w:r>
        <w:t xml:space="preserve">4.2 Community Engagement Models</w:t>
      </w:r>
    </w:p>
    <w:p>
      <w:pPr>
        <w:pStyle w:val="FirstParagraph"/>
      </w:pPr>
      <w:r>
        <w:t xml:space="preserve">To support the holistic well-being of students, schools in Tanzania Dar es Salaam are adopting community engagement models. These programs involve parents and local leaders in the educational process, reducing the burden on the Teacher Secondary to address social issues alone. By creating a supportive ecosystem around the student, teachers can focus more on academic rigor.</w:t>
      </w:r>
    </w:p>
    <w:bookmarkEnd w:id="24"/>
    <w:bookmarkStart w:id="25" w:name="peer-learning-networks"/>
    <w:p>
      <w:pPr>
        <w:pStyle w:val="Heading3"/>
      </w:pPr>
      <w:r>
        <w:t xml:space="preserve">4.3 Peer-Learning Networks</w:t>
      </w:r>
    </w:p>
    <w:p>
      <w:pPr>
        <w:pStyle w:val="FirstParagraph"/>
      </w:pPr>
      <w:r>
        <w:t xml:space="preserve">A growing trend among secondary schools in Tanzania Dar es Salaam is the formation of peer-learning networks. Teacher Secondary professionals meet regularly to share best practices, lesson plans, and coping strategies for classroom management. These informal professional learning communities (PLCs) have proven effective in fostering a sense of solidarity and continuous improvement among educators who might otherwise feel isolated.</w:t>
      </w:r>
    </w:p>
    <w:bookmarkEnd w:id="25"/>
    <w:bookmarkEnd w:id="26"/>
    <w:bookmarkStart w:id="27" w:name="impact-assessment"/>
    <w:p>
      <w:pPr>
        <w:pStyle w:val="Heading2"/>
      </w:pPr>
      <w:r>
        <w:t xml:space="preserve">5. Impact Assessment</w:t>
      </w:r>
    </w:p>
    <w:p>
      <w:pPr>
        <w:pStyle w:val="FirstParagraph"/>
      </w:pPr>
      <w:r>
        <w:t xml:space="preserve">Preliminary data from pilot programs suggests that targeted support for Teacher Secondary in Tanzania Dar es Salaam yields measurable results. Schools that have invested in comprehensive training and digital tools report improved student engagement and higher pass rates in national examinations. Furthermore, teacher satisfaction scores have risen, indicating that when educators feel supported, their retention rates improve.</w:t>
      </w:r>
    </w:p>
    <w:p>
      <w:pPr>
        <w:pStyle w:val="BodyText"/>
      </w:pPr>
      <w:r>
        <w:t xml:space="preserve">However, sustainability remains a concern. Many interventions are project-based and rely on external funding. There is a critical need to institutionalize these practices within the Ministry of Education’s long-term strategy for Teacher Secondary development in Tanzania Dar es Salaam.</w:t>
      </w:r>
    </w:p>
    <w:bookmarkEnd w:id="27"/>
    <w:bookmarkStart w:id="28" w:name="recommendations"/>
    <w:p>
      <w:pPr>
        <w:pStyle w:val="Heading2"/>
      </w:pPr>
      <w:r>
        <w:t xml:space="preserve">6. Recommendations</w:t>
      </w:r>
    </w:p>
    <w:p>
      <w:pPr>
        <w:pStyle w:val="FirstParagraph"/>
      </w:pPr>
      <w:r>
        <w:t xml:space="preserve">To ensure the continued improvement of secondary education in this vital region, several strategic recommendations are proposed:</w:t>
      </w:r>
    </w:p>
    <w:p>
      <w:pPr>
        <w:numPr>
          <w:ilvl w:val="0"/>
          <w:numId w:val="1001"/>
        </w:numPr>
        <w:pStyle w:val="Compact"/>
      </w:pPr>
      <w:r>
        <w:rPr>
          <w:bCs/>
          <w:b/>
        </w:rPr>
        <w:t xml:space="preserve">Prioritize Continuous Professional Development:</w:t>
      </w:r>
      <w:r>
        <w:t xml:space="preserve">The Ministry of Education should allocate specific budgets for ongoing training for Teacher Secondary educators, focusing on digital literacy and new curriculum requirements.</w:t>
      </w:r>
    </w:p>
    <w:p>
      <w:pPr>
        <w:numPr>
          <w:ilvl w:val="0"/>
          <w:numId w:val="1001"/>
        </w:numPr>
        <w:pStyle w:val="Compact"/>
      </w:pPr>
      <w:r>
        <w:rPr>
          <w:bCs/>
          <w:b/>
        </w:rPr>
        <w:t xml:space="preserve">Reduce Class Sizes:</w:t>
      </w:r>
      <w:r>
        <w:t xml:space="preserve">Policies aimed at reducing the student-teacher ratio are essential. This may involve investing in more school infrastructure in Tanzania Dar es Salaam to accommodate the growing population.</w:t>
      </w:r>
    </w:p>
    <w:p>
      <w:pPr>
        <w:numPr>
          <w:ilvl w:val="0"/>
          <w:numId w:val="1001"/>
        </w:numPr>
        <w:pStyle w:val="Compact"/>
      </w:pPr>
      <w:r>
        <w:rPr>
          <w:bCs/>
          <w:b/>
        </w:rPr>
        <w:t xml:space="preserve">Leverage Technology:</w:t>
      </w:r>
      <w:r>
        <w:t xml:space="preserve">Expand access to reliable internet and devices for all secondary schools, ensuring that digital divide does not exacerbate educational inequality.</w:t>
      </w:r>
    </w:p>
    <w:p>
      <w:pPr>
        <w:numPr>
          <w:ilvl w:val="0"/>
          <w:numId w:val="1001"/>
        </w:numPr>
        <w:pStyle w:val="Compact"/>
      </w:pPr>
      <w:r>
        <w:rPr>
          <w:bCs/>
          <w:b/>
        </w:rPr>
        <w:t xml:space="preserve">Promote Teacher Well-being:</w:t>
      </w:r>
      <w:r>
        <w:t xml:space="preserve">Incorporate mental health support and stress management programs into the professional framework for Teacher Secondary in Tanzania Dar es Salaam.</w:t>
      </w:r>
    </w:p>
    <w:bookmarkEnd w:id="28"/>
    <w:bookmarkStart w:id="29" w:name="conclusion"/>
    <w:p>
      <w:pPr>
        <w:pStyle w:val="Heading2"/>
      </w:pPr>
      <w:r>
        <w:t xml:space="preserve">7. Conclusion</w:t>
      </w:r>
    </w:p>
    <w:p>
      <w:pPr>
        <w:pStyle w:val="FirstParagraph"/>
      </w:pPr>
      <w:r>
        <w:t xml:space="preserve">The role of the Teacher Secondary in Tanzania Dar es Salaam is pivotal to the nation’s future. They stand at the intersection of tradition and modernity, tasked with molding a generation that is competitive globally yet rooted in local values. While the challenges are formidable—ranging from overcrowded classrooms to resource constraints—the resilience and dedication of these educators are evident.</w:t>
      </w:r>
    </w:p>
    <w:p>
      <w:pPr>
        <w:pStyle w:val="BodyText"/>
      </w:pPr>
      <w:r>
        <w:t xml:space="preserve">By focusing on strategic interventions that support their professional growth, well-being, and access to resources, Tanzania Dar es Salaam can transform its secondary education system into a model for the rest of the country. Investing in Teacher Secondary is not just an educational imperative; it is an economic necessity for a growing metropolis. The success of these initiatives will depend on sustained political will, community engagement, and collaborative efforts among all stakeholders involved in shaping the future of education.</w:t>
      </w:r>
    </w:p>
    <w:p>
      <w:pPr>
        <w:pStyle w:val="BodyText"/>
      </w:pPr>
      <w:r>
        <w:rPr>
          <w:iCs/>
          <w:i/>
        </w:rPr>
        <w:t xml:space="preserve">This case study underscores that while the path forward for Teacher Secondary in Tanzania Dar es Salaam is complex, it is navigable through targeted policy reforms and community-driven solutions. The commitment to excellence must be matched by adequate support systems to ensure that every teacher can fulfill their potential as agents of 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Tanzania Dar es Salaam</dc:title>
  <dc:creator/>
  <dc:language>en</dc:language>
  <cp:keywords/>
  <dcterms:created xsi:type="dcterms:W3CDTF">2026-07-29T10:37:58Z</dcterms:created>
  <dcterms:modified xsi:type="dcterms:W3CDTF">2026-07-29T10:37:58Z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