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Reform</w:t>
      </w:r>
      <w:r>
        <w:t xml:space="preserve"> </w:t>
      </w:r>
      <w:r>
        <w:t xml:space="preserve">in</w:t>
      </w:r>
      <w:r>
        <w:t xml:space="preserve"> </w:t>
      </w:r>
      <w:r>
        <w:t xml:space="preserve">Zimbabwe</w:t>
      </w:r>
      <w:r>
        <w:t xml:space="preserve"> </w:t>
      </w:r>
      <w:r>
        <w:t xml:space="preserve">Harare</w:t>
      </w:r>
    </w:p>
    <w:bookmarkStart w:id="29" w:name="X7ceee2effa8336968861a706caddd140598a779"/>
    <w:p>
      <w:pPr>
        <w:pStyle w:val="Heading1"/>
      </w:pPr>
      <w:r>
        <w:t xml:space="preserve">Case Study: Teacher Secondary in Zimbabwe Harare</w:t>
      </w:r>
    </w:p>
    <w:bookmarkStart w:id="20" w:name="title"/>
    <w:p>
      <w:pPr>
        <w:pStyle w:val="Heading2"/>
      </w:pPr>
      <w:r>
        <w:rPr>
          <w:bCs/>
          <w:b/>
        </w:rPr>
        <w:t xml:space="preserve">Title:</w:t>
      </w:r>
    </w:p>
    <w:p>
      <w:pPr>
        <w:pStyle w:val="FirstParagraph"/>
      </w:pPr>
      <w:r>
        <w:t xml:space="preserve">Educating for Tomorrow: The Role of the Teacher Secondary Within the Complex Socio-Economic Landscape of Zimbabwe Harare.</w:t>
      </w:r>
    </w:p>
    <w:bookmarkEnd w:id="20"/>
    <w:bookmarkStart w:id="21" w:name="abstract"/>
    <w:p>
      <w:pPr>
        <w:pStyle w:val="Heading2"/>
      </w:pPr>
      <w:r>
        <w:rPr>
          <w:bCs/>
          <w:b/>
        </w:rPr>
        <w:t xml:space="preserve">Abstract</w:t>
      </w:r>
    </w:p>
    <w:p>
      <w:pPr>
        <w:pStyle w:val="FirstParagraph"/>
      </w:pPr>
      <w:r>
        <w:t xml:space="preserve">This Case Study examines the pivotal role of Teacher Secondary education and professional practice within the capital city, Zimbabwe Harare. As a hub for political power, commerce, and cultural exchange in Zimbabwe Harare, this metropolis presents a unique microcosm of broader national challenges. The document explores how the modern teacher secondary functions not merely as an academic instructor but as a socio-economic stabilizer. By analyzing infrastructure deficits in Zimbabwe Harare's schools and adapting to the dynamic demands of curriculum reforms, we evaluate the resilience and evolving strategies employed by Teacher Secondary professionals to ensure equitable student success.</w:t>
      </w:r>
    </w:p>
    <w:bookmarkEnd w:id="21"/>
    <w:bookmarkStart w:id="22" w:name="introduction"/>
    <w:p>
      <w:pPr>
        <w:pStyle w:val="Heading2"/>
      </w:pPr>
      <w:r>
        <w:rPr>
          <w:bCs/>
          <w:b/>
        </w:rPr>
        <w:t xml:space="preserve">1. Introduction</w:t>
      </w:r>
    </w:p>
    <w:p>
      <w:pPr>
        <w:pStyle w:val="FirstParagraph"/>
      </w:pPr>
      <w:r>
        <w:t xml:space="preserve">In Zimbabwe, secondary education serves as a critical bridge between foundational primary schooling and tertiary higher education or entry into the workforce. The concept of the Teacher Secondary is central to this transition. In Zimbabwe Harare, where school density is high but resources are often strained, these educators face a dual mandate: maintaining rigorous academic standards while providing essential psychosocial support to students.</w:t>
      </w:r>
    </w:p>
    <w:p>
      <w:pPr>
        <w:pStyle w:val="BodyText"/>
      </w:pPr>
      <w:r>
        <w:t xml:space="preserve">Harare, as the economic nerve center of Zimbabwe Harare, attracts rural migration seeking better opportunities. Consequently, schools in Zimbabwe Harare are frequently overcrowded. This demographic pressure places an extraordinary burden on the Teacher Secondary professional. They must navigate large class sizes (often exceeding 70 pupils) and intermittent utility services while attempting to deliver a competency-based curriculum.</w:t>
      </w:r>
    </w:p>
    <w:bookmarkEnd w:id="22"/>
    <w:bookmarkStart w:id="23" w:name="X97f250a16b504a501f4153563768aa375beb7b5"/>
    <w:p>
      <w:pPr>
        <w:pStyle w:val="Heading2"/>
      </w:pPr>
      <w:r>
        <w:rPr>
          <w:bCs/>
          <w:b/>
        </w:rPr>
        <w:t xml:space="preserve">2. Contextual Background: The Zimbabwe Harare Scenario</w:t>
      </w:r>
    </w:p>
    <w:p>
      <w:pPr>
        <w:pStyle w:val="FirstParagraph"/>
      </w:pPr>
      <w:r>
        <w:t xml:space="preserve">The environment in which the Teacher Secondary operates is defined by volatility. In Zimbabwe Harare, economic fluctuations directly impact school funding and teacher welfare. For decades, educators have had to supplement their salaries through private tutoring or entrepreneurial activities to make ends meet.</w:t>
      </w:r>
    </w:p>
    <w:p>
      <w:pPr>
        <w:numPr>
          <w:ilvl w:val="0"/>
          <w:numId w:val="1001"/>
        </w:numPr>
        <w:pStyle w:val="Compact"/>
      </w:pPr>
      <w:r>
        <w:rPr>
          <w:bCs/>
          <w:b/>
        </w:rPr>
        <w:t xml:space="preserve">Infrastructure Challenges:</w:t>
      </w:r>
      <w:r>
        <w:t xml:space="preserve"> </w:t>
      </w:r>
      <w:r>
        <w:t xml:space="preserve">Many institutions in Zimbabwe Harare lack consistent access to clean water and reliable electricity. This affects the ability of a Teacher Secondary to utilize digital resources effectively.</w:t>
      </w:r>
    </w:p>
    <w:p>
      <w:pPr>
        <w:numPr>
          <w:ilvl w:val="0"/>
          <w:numId w:val="1001"/>
        </w:numPr>
        <w:pStyle w:val="Compact"/>
      </w:pPr>
      <w:r>
        <w:rPr>
          <w:bCs/>
          <w:b/>
        </w:rPr>
        <w:t xml:space="preserve">The Brain Drain:</w:t>
      </w:r>
      <w:r>
        <w:t xml:space="preserve">A significant proportion of qualified Teacher Secondary professionals have migrated abroad, seeking better working conditions. This has left many schools in Zimbabwe Harare with high workloads for remaining staff, affecting morale and instructional quality.</w:t>
      </w:r>
    </w:p>
    <w:p>
      <w:pPr>
        <w:numPr>
          <w:ilvl w:val="0"/>
          <w:numId w:val="1001"/>
        </w:numPr>
        <w:pStyle w:val="Compact"/>
      </w:pPr>
      <w:r>
        <w:rPr>
          <w:bCs/>
          <w:b/>
        </w:rPr>
        <w:t xml:space="preserve">Curriculum Overhaul:</w:t>
      </w:r>
      <w:r>
        <w:t xml:space="preserve">Zimbabwe has shifted toward a competency-based curriculum. For the Teacher Secondary in Zimbabwe Harare, this requires a departure from rote memorization toward critical thinking and practical application—a pedagogical shift that demands extensive professional development.</w:t>
      </w:r>
    </w:p>
    <w:bookmarkEnd w:id="23"/>
    <w:bookmarkStart w:id="24" w:name="the-evolving-role-of-teacher-secondary"/>
    <w:p>
      <w:pPr>
        <w:pStyle w:val="Heading2"/>
      </w:pPr>
      <w:r>
        <w:rPr>
          <w:bCs/>
          <w:b/>
        </w:rPr>
        <w:t xml:space="preserve">3. The Evolving Role of Teacher Secondary</w:t>
      </w:r>
    </w:p>
    <w:p>
      <w:pPr>
        <w:pStyle w:val="FirstParagraph"/>
      </w:pPr>
      <w:r>
        <w:t xml:space="preserve">The identity of the Teacher Secondary is undergoing a transformation. In Zimbabwe Harare, the traditional image of the distant, authoritarian educator is fading. Instead, schools are fostering holistic care models.</w:t>
      </w:r>
    </w:p>
    <w:p>
      <w:pPr>
        <w:pStyle w:val="BodyText"/>
      </w:pPr>
      <w:r>
        <w:t xml:space="preserve">In this case study analysis, we observe three primary roles assumed by educators:</w:t>
      </w:r>
    </w:p>
    <w:p>
      <w:pPr>
        <w:numPr>
          <w:ilvl w:val="0"/>
          <w:numId w:val="1002"/>
        </w:numPr>
        <w:pStyle w:val="Compact"/>
      </w:pPr>
      <w:r>
        <w:rPr>
          <w:bCs/>
          <w:b/>
        </w:rPr>
        <w:t xml:space="preserve">The Digital Facilitator:</w:t>
      </w:r>
      <w:r>
        <w:t xml:space="preserve"> </w:t>
      </w:r>
      <w:r>
        <w:t xml:space="preserve">Despite technological hurdles in Zimbabwe Harare, Teacher Secondary professionals are increasingly integrating Information Communication Technology (ICT) where available. They are learning to teach digital literacy alongside core subjects like Mathematics and Sciences.</w:t>
      </w:r>
    </w:p>
    <w:p>
      <w:pPr>
        <w:numPr>
          <w:ilvl w:val="0"/>
          <w:numId w:val="1002"/>
        </w:numPr>
        <w:pStyle w:val="Compact"/>
      </w:pPr>
      <w:r>
        <w:rPr>
          <w:bCs/>
          <w:b/>
        </w:rPr>
        <w:t xml:space="preserve">The Community Liaison:</w:t>
      </w:r>
      <w:r>
        <w:t xml:space="preserve">In urban settings like Zimbabwe Harare, schools often serve as community hubs. Teacher Secondary staff engage with parents who may be struggling economically, helping to mitigate the effects of poverty on student attendance and performance.</w:t>
      </w:r>
    </w:p>
    <w:p>
      <w:pPr>
        <w:numPr>
          <w:ilvl w:val="0"/>
          <w:numId w:val="1002"/>
        </w:numPr>
        <w:pStyle w:val="Compact"/>
      </w:pPr>
      <w:r>
        <w:rPr>
          <w:bCs/>
          <w:b/>
        </w:rPr>
        <w:t xml:space="preserve">The Curriculum Adapter:</w:t>
      </w:r>
      <w:r>
        <w:t xml:space="preserve">Faced with resource scarcity in Zimbabwe Harare's schools, educators must become resourceful. The Teacher Secondary is expected to improvise laboratory equipment using local materials and create visual aids from recycled waste, ensuring that theoretical knowledge is grounded in reality.</w:t>
      </w:r>
    </w:p>
    <w:bookmarkEnd w:id="24"/>
    <w:bookmarkStart w:id="25" w:name="Xe15d90ce4299c6a3aca4104dfd2826fcc386dd5"/>
    <w:p>
      <w:pPr>
        <w:pStyle w:val="Heading2"/>
      </w:pPr>
      <w:r>
        <w:rPr>
          <w:bCs/>
          <w:b/>
        </w:rPr>
        <w:t xml:space="preserve">4. Challenges Faced by Teacher Secondary in Zimbabwe Harare</w:t>
      </w:r>
    </w:p>
    <w:p>
      <w:pPr>
        <w:pStyle w:val="FirstParagraph"/>
      </w:pPr>
      <w:r>
        <w:t xml:space="preserve">To understand the efficacy of the current system, we must critically assess the barriers. In Zimbabwe Harare, infrastructure decay is a primary concern for any Teacher Secondary professional.</w:t>
      </w:r>
    </w:p>
    <w:p>
      <w:pPr>
        <w:numPr>
          <w:ilvl w:val="0"/>
          <w:numId w:val="1003"/>
        </w:numPr>
        <w:pStyle w:val="Compact"/>
      </w:pPr>
      <w:r>
        <w:rPr>
          <w:bCs/>
          <w:b/>
        </w:rPr>
        <w:t xml:space="preserve">Overcrowding:</w:t>
      </w:r>
      <w:r>
        <w:t xml:space="preserve">The student-to-teacher ratio in Zimbabwe Harare often exceeds international recommendations. This limits individual attention and makes classroom management difficult, directly impacting the effectiveness of Teacher Secondary instruction.</w:t>
      </w:r>
    </w:p>
    <w:p>
      <w:pPr>
        <w:pStyle w:val="FirstParagraph"/>
      </w:pPr>
      <w:r>
        <w:t xml:space="preserve">Furthermore, health issues stemming from water scarcity plague both students and staff in Zimbabwe Harare. Teacher Secondary professionals must sometimes manage classes where students are absent due to illness related to poor sanitation infrastructure.</w:t>
      </w:r>
    </w:p>
    <w:p>
      <w:pPr>
        <w:pStyle w:val="BodyText"/>
      </w:pPr>
      <w:r>
        <w:t xml:space="preserve">Morale is also a significant factor. While the commitment of educators in Zimbabwe Harare is high, burnout rates are rising. The economic pressure on the individual Teacher Secondary—often navigating inflation and low wages—distracts from pedagogical innovation.</w:t>
      </w:r>
    </w:p>
    <w:bookmarkEnd w:id="25"/>
    <w:bookmarkStart w:id="26" w:name="strategies-for-improvement"/>
    <w:p>
      <w:pPr>
        <w:pStyle w:val="Heading2"/>
      </w:pPr>
      <w:r>
        <w:rPr>
          <w:bCs/>
          <w:b/>
        </w:rPr>
        <w:t xml:space="preserve">5. Strategies for Improvement</w:t>
      </w:r>
    </w:p>
    <w:p>
      <w:pPr>
        <w:pStyle w:val="FirstParagraph"/>
      </w:pPr>
      <w:r>
        <w:t xml:space="preserve">This case study proposes a multi-faceted approach to strengthening the Teacher Secondary framework in Zimbabwe Harare:</w:t>
      </w:r>
    </w:p>
    <w:p>
      <w:pPr>
        <w:numPr>
          <w:ilvl w:val="0"/>
          <w:numId w:val="1004"/>
        </w:numPr>
        <w:pStyle w:val="Compact"/>
      </w:pPr>
      <w:r>
        <w:rPr>
          <w:bCs/>
          <w:b/>
        </w:rPr>
        <w:t xml:space="preserve">Sustainable Professional Development:</w:t>
      </w:r>
      <w:r>
        <w:t xml:space="preserve">Moving beyond sporadic workshops, continuous professional development must be integrated into the school day in Zimbabwe Harare. Peer mentoring programs should be established so that experienced educators can support newer staff.</w:t>
      </w:r>
    </w:p>
    <w:p>
      <w:pPr>
        <w:pStyle w:val="FirstParagraph"/>
      </w:pPr>
      <w:r>
        <w:t xml:space="preserve">Investment in infrastructure is paramount for Teacher Secondary effectiveness. The government and private sector must collaborate to ensure schools in Zimbabwe Harare have stable electricity and internet connections, allowing the full integration of modern teaching aids.</w:t>
      </w:r>
    </w:p>
    <w:p>
      <w:pPr>
        <w:pStyle w:val="BodyText"/>
      </w:pPr>
      <w:r>
        <w:t xml:space="preserve">Policymakers must address the welfare gap for Teacher Secondary staff in Zimbabwe Harare. Competitive compensation packages that account for inflation will help reverse brain drain and attract top talent back into urban classrooms.</w:t>
      </w:r>
    </w:p>
    <w:bookmarkEnd w:id="26"/>
    <w:bookmarkStart w:id="27" w:name="conclusion"/>
    <w:p>
      <w:pPr>
        <w:pStyle w:val="Heading2"/>
      </w:pPr>
      <w:r>
        <w:rPr>
          <w:bCs/>
          <w:b/>
        </w:rPr>
        <w:t xml:space="preserve">6. Conclusion</w:t>
      </w:r>
    </w:p>
    <w:p>
      <w:pPr>
        <w:pStyle w:val="FirstParagraph"/>
      </w:pPr>
      <w:r>
        <w:t xml:space="preserve">The landscape of education in Zimbabwe is defined by resilience, particularly within its capital. In this document, we have established that the Teacher Secondary in Zimbabwe Harare is more than a job title; it is a vanguard role navigating complex socio-economic tides.</w:t>
      </w:r>
    </w:p>
    <w:p>
      <w:pPr>
        <w:pStyle w:val="BodyText"/>
      </w:pPr>
      <w:r>
        <w:t xml:space="preserve">Despite the formidable challenges inherent to the environment in Zimbabwe Harare—ranging from infrastructure deficits to economic instability—the commitment of educators remains unshaken. The future of education depends on empowering this Teacher Secondary workforce with better resources, competitive wages, and advanced training tools.</w:t>
      </w:r>
    </w:p>
    <w:p>
      <w:pPr>
        <w:pStyle w:val="BodyText"/>
      </w:pPr>
      <w:r>
        <w:t xml:space="preserve">By focusing on sustainable support systems for Teacher Secondary professionals in Zimbabwe Harare, stakeholders can ensure that the education system not only survives but thrives. It is imperative that policy decisions reflect the realities of life in Zimbabwe Harare, ensuring that every educator has the means to unlock their students' potential.</w:t>
      </w:r>
    </w:p>
    <w:bookmarkEnd w:id="27"/>
    <w:bookmarkStart w:id="28" w:name="references-and-acknowledgments"/>
    <w:p>
      <w:pPr>
        <w:pStyle w:val="Heading2"/>
      </w:pPr>
      <w:r>
        <w:rPr>
          <w:bCs/>
          <w:b/>
        </w:rPr>
        <w:t xml:space="preserve">References and Acknowledgments</w:t>
      </w:r>
    </w:p>
    <w:p>
      <w:pPr>
        <w:pStyle w:val="FirstParagraph"/>
      </w:pPr>
      <w:r>
        <w:t xml:space="preserve">This Case Study was compiled with reference to educational policies governing secondary schools in Zimbabwe Harare. It acknowledges the tireless efforts of all Teacher Secondary professionals currently serving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Reform in Zimbabwe Harare</dc:title>
  <dc:creator/>
  <dc:language>en</dc:language>
  <cp:keywords/>
  <dcterms:created xsi:type="dcterms:W3CDTF">2026-07-29T18:37:51Z</dcterms:created>
  <dcterms:modified xsi:type="dcterms:W3CDTF">2026-07-29T18:37:51Z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