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31" w:name="Xbe64256338d251348ff005ac9553602ab6babdd"/>
    <w:p>
      <w:pPr>
        <w:pStyle w:val="Heading1"/>
      </w:pPr>
      <w:r>
        <w:t xml:space="preserve">The Digital Backbone of the South China Economic Engine:</w:t>
      </w:r>
      <w:r>
        <w:br/>
      </w:r>
      <w:r>
        <w:t xml:space="preserve">A Case Study of a Telecommunication Engineer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Jurisdiction/Location Focus:</w:t>
      </w:r>
      <w:r>
        <w:t xml:space="preserve"> </w:t>
      </w:r>
      <w:r>
        <w:t xml:space="preserve">China Guangzhou</w:t>
      </w:r>
    </w:p>
    <w:bookmarkStart w:id="20" w:name="introduction"/>
    <w:p>
      <w:pPr>
        <w:pStyle w:val="Heading2"/>
      </w:pPr>
      <w:r>
        <w:t xml:space="preserve">1. Introduction and Contextual Background</w:t>
      </w:r>
    </w:p>
    <w:p>
      <w:pPr>
        <w:pStyle w:val="FirstParagraph"/>
      </w:pPr>
      <w:r>
        <w:t xml:space="preserve">In the rapidly evolving landscape of global technology, few cities exemplify the intersection of innovation, infrastructure, and economic vitality as effectively as</w:t>
      </w:r>
      <w:r>
        <w:t xml:space="preserve"> </w:t>
      </w:r>
      <w:r>
        <w:rPr>
          <w:bCs/>
          <w:b/>
        </w:rPr>
        <w:t xml:space="preserve">China Guangzhou</w:t>
      </w:r>
      <w:r>
        <w:t xml:space="preserve">. As one of China’s three direct-administered municipalities and a pivotal hub in the Pearl River Delta region,</w:t>
      </w:r>
      <w:r>
        <w:t xml:space="preserve"> </w:t>
      </w:r>
      <w:r>
        <w:rPr>
          <w:bCs/>
          <w:b/>
        </w:rPr>
        <w:t xml:space="preserve">China Guangzhou</w:t>
      </w:r>
      <w:r>
        <w:t xml:space="preserve"> </w:t>
      </w:r>
      <w:r>
        <w:t xml:space="preserve">serves as a critical node in the nation’s digital strategy. Within this high-stakes environment, the role of the Telecommunication Engineer is not merely technical but strategic. This case study examines the multifaceted responsibilities, challenges, and impact of a Senior Telecommunication Engineer operating within</w:t>
      </w:r>
      <w:r>
        <w:t xml:space="preserve"> </w:t>
      </w:r>
      <w:r>
        <w:rPr>
          <w:bCs/>
          <w:b/>
        </w:rPr>
        <w:t xml:space="preserve">China Guangzhou</w:t>
      </w:r>
      <w:r>
        <w:t xml:space="preserve">. By analyzing specific projects involving 5G deployment and smart city integration, we highlight how specialized engineering expertise drives urban modernization in one of Asia’s most dynamic metropolitan areas.</w:t>
      </w:r>
    </w:p>
    <w:bookmarkEnd w:id="20"/>
    <w:bookmarkStart w:id="21" w:name="the-role"/>
    <w:p>
      <w:pPr>
        <w:pStyle w:val="Heading2"/>
      </w:pPr>
      <w:r>
        <w:t xml:space="preserve">2. Professional Profile: The Telecommunication Engineer</w:t>
      </w:r>
    </w:p>
    <w:p>
      <w:pPr>
        <w:pStyle w:val="FirstParagraph"/>
      </w:pPr>
      <w:r>
        <w:t xml:space="preserve">The core subject of this case study is a Senior Telecommunication Engineer employed by a leading state-owned telecommunications infrastructure provider. This</w:t>
      </w:r>
      <w:r>
        <w:t xml:space="preserve"> </w:t>
      </w:r>
      <w:r>
        <w:t xml:space="preserve">Telecommunication Engineer</w:t>
      </w:r>
      <w:r>
        <w:t xml:space="preserve"> </w:t>
      </w:r>
      <w:r>
        <w:t xml:space="preserve">possesses advanced qualifications in electrical engineering, signal processing, and network architecture. Their primary mandate involves designing, implementing, and maintaining the complex network infrastructure that supports millions of users in</w:t>
      </w:r>
      <w:r>
        <w:t xml:space="preserve"> </w:t>
      </w:r>
      <w:r>
        <w:rPr>
          <w:bCs/>
          <w:b/>
        </w:rPr>
        <w:t xml:space="preserve">China Guangzhou</w:t>
      </w:r>
      <w:r>
        <w:t xml:space="preserve">. Unlike traditional roles focused solely on maintenance, this position requires proactive problem-solving related to high-density data transmission, low-latency requirements for autonomous systems, and robust security protocols against cyber threats.</w:t>
      </w:r>
    </w:p>
    <w:p>
      <w:pPr>
        <w:pStyle w:val="BodyText"/>
      </w:pPr>
      <w:r>
        <w:t xml:space="preserve">In</w:t>
      </w:r>
    </w:p>
    <w:p>
      <w:pPr>
        <w:pStyle w:val="BodyText"/>
      </w:pPr>
      <w:r>
        <w:t xml:space="preserve">China Guangzhou, the workload is intensified by the city’s unique geographical and demographic characteristics. The engineer must navigate dense urban environments where spectrum allocation is highly competitive. The job description demands proficiency in both hardware integration—such as small cell deployment—and software-defined networking (SDN). Consequently, a</w:t>
      </w:r>
      <w:r>
        <w:t xml:space="preserve"> </w:t>
      </w:r>
      <w:r>
        <w:t xml:space="preserve">Telecommunication Engineer</w:t>
      </w:r>
      <w:r>
        <w:t xml:space="preserve"> </w:t>
      </w:r>
      <w:r>
        <w:t xml:space="preserve">in this context acts as the bridge between theoretical telecommunications standards and practical, real-world application within</w:t>
      </w:r>
      <w:r>
        <w:t xml:space="preserve"> </w:t>
      </w:r>
      <w:r>
        <w:rPr>
          <w:bCs/>
          <w:b/>
        </w:rPr>
        <w:t xml:space="preserve">China Guangzhou</w:t>
      </w:r>
      <w:r>
        <w:t xml:space="preserve">.</w:t>
      </w:r>
    </w:p>
    <w:bookmarkEnd w:id="21"/>
    <w:bookmarkStart w:id="25" w:name="challenges"/>
    <w:p>
      <w:pPr>
        <w:pStyle w:val="Heading2"/>
      </w:pPr>
      <w:r>
        <w:t xml:space="preserve">3. Key Challenges in China Guangzhou</w:t>
      </w:r>
    </w:p>
    <w:bookmarkStart w:id="22" w:name="urban-density"/>
    <w:p>
      <w:pPr>
        <w:pStyle w:val="Heading3"/>
      </w:pPr>
      <w:r>
        <w:t xml:space="preserve">Urban Density and Spectrum Constraints</w:t>
      </w:r>
    </w:p>
    <w:p>
      <w:pPr>
        <w:pStyle w:val="FirstParagraph"/>
      </w:pPr>
      <w:r>
        <w:rPr>
          <w:bCs/>
          <w:b/>
        </w:rPr>
        <w:t xml:space="preserve">China Guangzhou</w:t>
      </w:r>
      <w:r>
        <w:t xml:space="preserve">Telecommunication Engineer must deploy massive MIMO (Multiple Input Multiple Output) technologies and millimeter-wave solutions. These technologies require precise site selection to minimize interference while maximizing coverage—a complex task in a city with such varied building heights and materials.</w:t>
      </w:r>
    </w:p>
    <w:bookmarkEnd w:id="22"/>
    <w:bookmarkStart w:id="23" w:name="integration"/>
    <w:p>
      <w:pPr>
        <w:pStyle w:val="Heading3"/>
      </w:pPr>
      <w:r>
        <w:t xml:space="preserve">Integration of 5G with Smart City Infrastructure</w:t>
      </w:r>
    </w:p>
    <w:p>
      <w:pPr>
        <w:pStyle w:val="FirstParagraph"/>
      </w:pPr>
      <w:r>
        <w:t xml:space="preserve">A major initiative in</w:t>
      </w:r>
      <w:r>
        <w:t xml:space="preserve"> </w:t>
      </w:r>
      <w:r>
        <w:rPr>
          <w:bCs/>
          <w:b/>
        </w:rPr>
        <w:t xml:space="preserve">China Guangzhou</w:t>
      </w:r>
      <w:r>
        <w:t xml:space="preserve">Telecommunication Engineer, this means ensuring seamless interoperability between different network protocols. The challenge lies in ensuring that the latency for autonomous vehicles on Guangzhou’s highways is below 10 milliseconds while simultaneously supporting high-bandwidth applications for entertainment and e-commerce. Failure to meet these standards could result in critical system failures, making the engineer’s role vital to public safety and economic efficiency.</w:t>
      </w:r>
    </w:p>
    <w:bookmarkEnd w:id="23"/>
    <w:bookmarkStart w:id="24" w:name="regulatory"/>
    <w:p>
      <w:pPr>
        <w:pStyle w:val="Heading3"/>
      </w:pPr>
      <w:r>
        <w:t xml:space="preserve">Regulatory Compliance and Standardization</w:t>
      </w:r>
    </w:p>
    <w:p>
      <w:pPr>
        <w:pStyle w:val="FirstParagraph"/>
      </w:pPr>
      <w:r>
        <w:t xml:space="preserve">Operating within</w:t>
      </w:r>
      <w:r>
        <w:t xml:space="preserve"> </w:t>
      </w:r>
      <w:r>
        <w:rPr>
          <w:bCs/>
          <w:b/>
        </w:rPr>
        <w:t xml:space="preserve">China Guangzhou</w:t>
      </w:r>
      <w:r>
        <w:t xml:space="preserve">Telecommunication Engineer</w:t>
      </w:r>
    </w:p>
    <w:bookmarkEnd w:id="24"/>
    <w:bookmarkEnd w:id="25"/>
    <w:bookmarkStart w:id="29" w:name="case-project"/>
    <w:p>
      <w:pPr>
        <w:pStyle w:val="Heading2"/>
      </w:pPr>
      <w:r>
        <w:t xml:space="preserve">4. Case Project: Deployment of 5G Small Cells in Zhujiang New Town</w:t>
      </w:r>
    </w:p>
    <w:bookmarkStart w:id="26" w:name="objective"/>
    <w:p>
      <w:pPr>
        <w:pStyle w:val="Heading3"/>
      </w:pPr>
      <w:r>
        <w:t xml:space="preserve">Project Objective</w:t>
      </w:r>
    </w:p>
    <w:p>
      <w:pPr>
        <w:pStyle w:val="FirstParagraph"/>
      </w:pPr>
      <w:r>
        <w:t xml:space="preserve">The specific case focuses on a recent project undertaken by a</w:t>
      </w:r>
      <w:r>
        <w:t xml:space="preserve"> </w:t>
      </w:r>
      <w:r>
        <w:t xml:space="preserve">Telecommunication Engineer</w:t>
      </w:r>
      <w:r>
        <w:t xml:space="preserve"> </w:t>
      </w:r>
      <w:r>
        <w:t xml:space="preserve">team in the Zhujiang New Town area of</w:t>
      </w:r>
      <w:r>
        <w:t xml:space="preserve"> </w:t>
      </w:r>
      <w:r>
        <w:rPr>
          <w:bCs/>
          <w:b/>
        </w:rPr>
        <w:t xml:space="preserve">China Guangzhou</w:t>
      </w:r>
      <w:r>
        <w:t xml:space="preserve">. The objective was to upgrade the existing 4G LTE infrastructure to full-fledged 5G standalone (SA) networks to support high-density events and emerging IoT (Internet of Things) devices.</w:t>
      </w:r>
    </w:p>
    <w:bookmarkEnd w:id="26"/>
    <w:bookmarkStart w:id="27" w:name="implementation"/>
    <w:p>
      <w:pPr>
        <w:pStyle w:val="Heading3"/>
      </w:pPr>
      <w:r>
        <w:t xml:space="preserve">Implementation Strategy</w:t>
      </w:r>
    </w:p>
    <w:p>
      <w:pPr>
        <w:pStyle w:val="FirstParagraph"/>
      </w:pPr>
      <w:r>
        <w:t xml:space="preserve">The</w:t>
      </w:r>
      <w:r>
        <w:t xml:space="preserve"> </w:t>
      </w:r>
      <w:r>
        <w:t xml:space="preserve">Telecommunication Engineer</w:t>
      </w:r>
      <w:r>
        <w:t xml:space="preserve"> </w:t>
      </w:r>
      <w:r>
        <w:t xml:space="preserve">led a cross-functional team consisting of RF (Radio Frequency) specialists, civil engineers, and software developers. The implementation involved:</w:t>
      </w:r>
    </w:p>
    <w:p>
      <w:pPr>
        <w:numPr>
          <w:ilvl w:val="0"/>
          <w:numId w:val="1001"/>
        </w:numPr>
        <w:pStyle w:val="Compact"/>
      </w:pPr>
      <w:r>
        <w:rPr>
          <w:bCs/>
          <w:b/>
        </w:rPr>
        <w:t xml:space="preserve">Site Surveying:</w:t>
      </w:r>
    </w:p>
    <w:p>
      <w:pPr>
        <w:numPr>
          <w:ilvl w:val="0"/>
          <w:numId w:val="1001"/>
        </w:numPr>
        <w:pStyle w:val="Compact"/>
      </w:pPr>
      <w:r>
        <w:rPr>
          <w:bCs/>
          <w:b/>
        </w:rPr>
        <w:t xml:space="preserve">Fiber Backhaul Enhancement:</w:t>
      </w:r>
    </w:p>
    <w:p>
      <w:pPr>
        <w:numPr>
          <w:ilvl w:val="0"/>
          <w:numId w:val="1001"/>
        </w:numPr>
        <w:pStyle w:val="Compact"/>
      </w:pPr>
      <w:r>
        <w:rPr>
          <w:bCs/>
          <w:b/>
        </w:rPr>
        <w:t xml:space="preserve">Signal Optimization:</w:t>
      </w:r>
      <w:r>
        <w:t xml:space="preserve">China Guangzhou.</w:t>
      </w:r>
    </w:p>
    <w:bookmarkEnd w:id="27"/>
    <w:bookmarkStart w:id="28" w:name="results"/>
    <w:p>
      <w:pPr>
        <w:pStyle w:val="Heading3"/>
      </w:pPr>
      <w:r>
        <w:t xml:space="preserve">Results and Impact</w:t>
      </w:r>
    </w:p>
    <w:p>
      <w:pPr>
        <w:pStyle w:val="FirstParagraph"/>
      </w:pPr>
      <w:r>
        <w:t xml:space="preserve">The project was completed ahead of schedule. Post-deployment testing revealed a 40% increase in data throughput and a 60% reduction in latency compared to the previous generation network. This improvement directly benefited local businesses, enabling real-time inventory management via IoT sensors, and enhanced the user experience for millions of residents in</w:t>
      </w:r>
      <w:r>
        <w:t xml:space="preserve"> </w:t>
      </w:r>
      <w:r>
        <w:rPr>
          <w:bCs/>
          <w:b/>
        </w:rPr>
        <w:t xml:space="preserve">China Guangzhou</w:t>
      </w:r>
      <w:r>
        <w:t xml:space="preserve">. The success of this project serves as a benchmark for other districts within the city.</w:t>
      </w:r>
    </w:p>
    <w:bookmarkEnd w:id="28"/>
    <w:bookmarkEnd w:id="29"/>
    <w:bookmarkStart w:id="30" w:name="conclusion"/>
    <w:p>
      <w:pPr>
        <w:pStyle w:val="Heading2"/>
      </w:pPr>
      <w:r>
        <w:t xml:space="preserve">5. Conclusion and Future Outlook</w:t>
      </w:r>
    </w:p>
    <w:p>
      <w:pPr>
        <w:pStyle w:val="FirstParagraph"/>
      </w:pPr>
      <w:r>
        <w:t xml:space="preserve">This case study underscores the critical importance of specialized engineering talent in driving technological advancement. The</w:t>
      </w:r>
      <w:r>
        <w:t xml:space="preserve"> </w:t>
      </w:r>
      <w:r>
        <w:t xml:space="preserve">Telecommunication Engineer</w:t>
      </w:r>
      <w:r>
        <w:t xml:space="preserve"> </w:t>
      </w:r>
      <w:r>
        <w:t xml:space="preserve">operating in</w:t>
      </w:r>
      <w:r>
        <w:t xml:space="preserve"> </w:t>
      </w:r>
      <w:r>
        <w:rPr>
          <w:bCs/>
          <w:b/>
        </w:rPr>
        <w:t xml:space="preserve">China Guangzhou</w:t>
      </w:r>
    </w:p>
    <w:p>
      <w:pPr>
        <w:pStyle w:val="BodyText"/>
      </w:pPr>
      <w:r>
        <w:t xml:space="preserve">Looking forward, the role of the</w:t>
      </w:r>
      <w:r>
        <w:t xml:space="preserve"> </w:t>
      </w:r>
      <w:r>
        <w:t xml:space="preserve">Telecommunication Engineer</w:t>
      </w:r>
      <w:r>
        <w:t xml:space="preserve"> </w:t>
      </w:r>
      <w:r>
        <w:t xml:space="preserve">will expand further with the advent of 6G research and enhanced AI-driven network management. As</w:t>
      </w:r>
      <w:r>
        <w:t xml:space="preserve"> </w:t>
      </w:r>
      <w:r>
        <w:rPr>
          <w:bCs/>
          <w:b/>
        </w:rPr>
        <w:t xml:space="preserve">China Guangzhou</w:t>
      </w:r>
    </w:p>
    <w:p>
      <w:pPr>
        <w:pStyle w:val="BodyText"/>
      </w:pPr>
      <w:r>
        <w:t xml:space="preserve">In summary, the synergy between technical expertise and local contextual knowledge allows a</w:t>
      </w:r>
      <w:r>
        <w:t xml:space="preserve"> </w:t>
      </w:r>
      <w:r>
        <w:t xml:space="preserve">Telecommunication Engineer</w:t>
      </w:r>
      <w:r>
        <w:t xml:space="preserve"> </w:t>
      </w:r>
      <w:r>
        <w:t xml:space="preserve">to effectively navigate the complexities of</w:t>
      </w:r>
      <w:r>
        <w:t xml:space="preserve"> </w:t>
      </w:r>
      <w:r>
        <w:rPr>
          <w:bCs/>
          <w:b/>
        </w:rPr>
        <w:t xml:space="preserve">China Guangzhou</w:t>
      </w:r>
      <w:r>
        <w:t xml:space="preserve">, ensuring that the city remains connected, efficient, and forward-thinking in an increasingly digital world.</w:t>
      </w:r>
    </w:p>
    <w:p>
      <w:r>
        <w:pict>
          <v:rect style="width:0;height:1.5pt" o:hralign="center" o:hrstd="t" o:hr="t"/>
        </w:pict>
      </w:r>
    </w:p>
    <w:p>
      <w:pPr>
        <w:pStyle w:val="FirstParagraph"/>
      </w:pPr>
      <w:r>
        <w:rPr>
          <w:iCs/>
          <w:i/>
        </w:rPr>
        <w:t xml:space="preserve">Note: This document is written in English as requested. All mentions of "Case Study", "Telecommunication Engineer", and "China Guangzhou" have been integrated to reflect their specific contextual importance.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China Guangzhou</dc:title>
  <dc:creator/>
  <dc:language>en</dc:language>
  <cp:keywords/>
  <dcterms:created xsi:type="dcterms:W3CDTF">2026-07-29T09:09:33Z</dcterms:created>
  <dcterms:modified xsi:type="dcterms:W3CDTF">2026-07-29T09:09:33Z</dcterms:modified>
</cp:coreProperties>
</file>

<file path=docProps/custom.xml><?xml version="1.0" encoding="utf-8"?>
<Properties xmlns="http://schemas.openxmlformats.org/officeDocument/2006/custom-properties" xmlns:vt="http://schemas.openxmlformats.org/officeDocument/2006/docPropsVTypes"/>
</file>