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Urban</w:t>
      </w:r>
      <w:r>
        <w:t xml:space="preserve"> </w:t>
      </w:r>
      <w:r>
        <w:t xml:space="preserve">Connectivity</w:t>
      </w:r>
      <w:r>
        <w:t xml:space="preserve"> </w:t>
      </w:r>
      <w:r>
        <w:t xml:space="preserve">in</w:t>
      </w:r>
      <w:r>
        <w:t xml:space="preserve"> </w:t>
      </w:r>
      <w:r>
        <w:t xml:space="preserve">Colombia</w:t>
      </w:r>
      <w:r>
        <w:t xml:space="preserve"> </w:t>
      </w:r>
      <w:r>
        <w:t xml:space="preserve">Bogotá</w:t>
      </w:r>
    </w:p>
    <w:bookmarkStart w:id="33" w:name="X0be2367a852e4b7883e98eedec0b093832c1785"/>
    <w:p>
      <w:pPr>
        <w:pStyle w:val="Heading1"/>
      </w:pPr>
      <w:r>
        <w:t xml:space="preserve">Case Study: Strategic Deployment of Fiber Optic Infrastructure and 5G Readiness for a Telecommunication Engineer in Colombia Bogotá</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 Ongoing Optimization</w:t>
      </w:r>
      <w:r>
        <w:br/>
      </w:r>
      <w:r>
        <w:rPr>
          <w:bCs/>
          <w:b/>
        </w:rPr>
        <w:t xml:space="preserve">Subject:</w:t>
      </w:r>
      <w:r>
        <w:t xml:space="preserve"> </w:t>
      </w:r>
      <w:r>
        <w:t xml:space="preserve">Urban Network Expansion and Digital Inclusion Strategy</w:t>
      </w:r>
    </w:p>
    <w:bookmarkStart w:id="20" w:name="X17614c2089c7db424e16dd03e0566262773154d"/>
    <w:p>
      <w:pPr>
        <w:pStyle w:val="Heading2"/>
      </w:pPr>
      <w:r>
        <w:t xml:space="preserve">The Challenge: Scaling Connectivity in a Complex Topography</w:t>
      </w:r>
    </w:p>
    <w:p>
      <w:pPr>
        <w:pStyle w:val="FirstParagraph"/>
      </w:pPr>
      <w:r>
        <w:t xml:space="preserve">The rapid urbanization of</w:t>
      </w:r>
      <w:r>
        <w:t xml:space="preserve"> </w:t>
      </w:r>
      <w:r>
        <w:rPr>
          <w:bCs/>
          <w:b/>
        </w:rPr>
        <w:t xml:space="preserve">Bogotá Colombia Bogotá</w:t>
      </w:r>
      <w:r>
        <w:t xml:space="preserve">, the capital city of Colombia, has created unprecedented demands on its telecommunications infrastructure. As a major economic hub in Latin America, the demand for high-speed data connectivity among residential users, small-to-medium enterprises (SMEs), and large corporations has surged. However, the physical geography of</w:t>
      </w:r>
      <w:r>
        <w:t xml:space="preserve"> </w:t>
      </w:r>
      <w:r>
        <w:rPr>
          <w:bCs/>
          <w:b/>
        </w:rPr>
        <w:t xml:space="preserve">Colombia Bogotá</w:t>
      </w:r>
      <w:r>
        <w:t xml:space="preserve"> </w:t>
      </w:r>
      <w:r>
        <w:t xml:space="preserve">presents unique engineering challenges. Situated at an altitude of approximately 2,640 meters in the Andes mountains, the city is characterized by steep slopes, narrow streets in historic districts, and a high density of informal settlements.</w:t>
      </w:r>
    </w:p>
    <w:p>
      <w:pPr>
        <w:pStyle w:val="BodyText"/>
      </w:pPr>
      <w:r>
        <w:t xml:space="preserve">The primary objective assigned to the lead</w:t>
      </w:r>
      <w:r>
        <w:t xml:space="preserve"> </w:t>
      </w:r>
      <w:r>
        <w:rPr>
          <w:bCs/>
          <w:b/>
        </w:rPr>
        <w:t xml:space="preserve">Telecommunication Engineer</w:t>
      </w:r>
      <w:r>
        <w:t xml:space="preserve"> </w:t>
      </w:r>
      <w:r>
        <w:t xml:space="preserve">was to design and oversee a scalable network expansion project. This project aimed not only to upgrade existing copper-based connections to fiber-optic standards but also to prepare the physical layer for future 5G deployment. The specific constraints included navigating complex municipal permitting processes, minimizing visual pollution in heritage zones, and ensuring cost-effective solutions for low-income areas where Return on Investment (ROI) calculations were traditionally unfavorable.</w:t>
      </w:r>
    </w:p>
    <w:bookmarkEnd w:id="20"/>
    <w:bookmarkStart w:id="21" w:name="Xfd6afbf14a74a6c16280926b8fcedb2eead80c9"/>
    <w:p>
      <w:pPr>
        <w:pStyle w:val="Heading2"/>
      </w:pPr>
      <w:r>
        <w:t xml:space="preserve">The Role of the Telecommunication Engineer</w:t>
      </w:r>
    </w:p>
    <w:p>
      <w:pPr>
        <w:pStyle w:val="FirstParagraph"/>
      </w:pPr>
      <w:r>
        <w:t xml:space="preserve">In this context, the</w:t>
      </w:r>
      <w:r>
        <w:t xml:space="preserve"> </w:t>
      </w:r>
      <w:r>
        <w:rPr>
          <w:bCs/>
          <w:b/>
        </w:rPr>
        <w:t xml:space="preserve">Telecommunication Engineer</w:t>
      </w:r>
      <w:r>
        <w:t xml:space="preserve"> </w:t>
      </w:r>
      <w:r>
        <w:t xml:space="preserve">served as the technical architect and project manager. Their role extended beyond traditional engineering tasks to include stakeholder management, regulatory compliance analysis, and community engagement. The engineer was responsible for:</w:t>
      </w:r>
    </w:p>
    <w:p>
      <w:pPr>
        <w:numPr>
          <w:ilvl w:val="0"/>
          <w:numId w:val="1001"/>
        </w:numPr>
        <w:pStyle w:val="Compact"/>
      </w:pPr>
      <w:r>
        <w:rPr>
          <w:bCs/>
          <w:b/>
        </w:rPr>
        <w:t xml:space="preserve">Site Surveys &amp; Feasibility Analysis:</w:t>
      </w:r>
      <w:r>
        <w:t xml:space="preserve"> </w:t>
      </w:r>
      <w:r>
        <w:t xml:space="preserve">Conducting extensive topographical surveys to determine optimal routing for fiber-optic cables that avoided geological instability common in the hills of</w:t>
      </w:r>
      <w:r>
        <w:t xml:space="preserve"> </w:t>
      </w:r>
      <w:r>
        <w:rPr>
          <w:bCs/>
          <w:b/>
        </w:rPr>
        <w:t xml:space="preserve">Bogotá</w:t>
      </w:r>
      <w:r>
        <w:t xml:space="preserve">.</w:t>
      </w:r>
    </w:p>
    <w:p>
      <w:pPr>
        <w:numPr>
          <w:ilvl w:val="0"/>
          <w:numId w:val="1001"/>
        </w:numPr>
        <w:pStyle w:val="Compact"/>
      </w:pPr>
      <w:r>
        <w:rPr>
          <w:bCs/>
          <w:b/>
        </w:rPr>
        <w:t xml:space="preserve">Traffic Modeling:</w:t>
      </w:r>
      <w:r>
        <w:t xml:space="preserve"> </w:t>
      </w:r>
      <w:r>
        <w:t xml:space="preserve">Utilizing predictive analytics to forecast bandwidth requirements based on population density and economic activity in different localities (comunas) of</w:t>
      </w:r>
      <w:r>
        <w:t xml:space="preserve"> </w:t>
      </w:r>
      <w:r>
        <w:rPr>
          <w:bCs/>
          <w:b/>
        </w:rPr>
        <w:t xml:space="preserve">Bogotá Colombia Bogotá</w:t>
      </w:r>
      <w:r>
        <w:t xml:space="preserve">.</w:t>
      </w:r>
    </w:p>
    <w:p>
      <w:pPr>
        <w:numPr>
          <w:ilvl w:val="0"/>
          <w:numId w:val="1001"/>
        </w:numPr>
        <w:pStyle w:val="Compact"/>
      </w:pPr>
      <w:r>
        <w:rPr>
          <w:bCs/>
          <w:b/>
        </w:rPr>
        <w:t xml:space="preserve">Spectrum Management Preparation:</w:t>
      </w:r>
      <w:r>
        <w:t xml:space="preserve"> </w:t>
      </w:r>
      <w:r>
        <w:t xml:space="preserve">Ensuring that new infrastructure, including micro-towers and small cells, were designed to support the high-frequency bands required for 5G technologies.</w:t>
      </w:r>
    </w:p>
    <w:p>
      <w:pPr>
        <w:numPr>
          <w:ilvl w:val="0"/>
          <w:numId w:val="1001"/>
        </w:numPr>
        <w:pStyle w:val="Compact"/>
      </w:pPr>
      <w:r>
        <w:rPr>
          <w:bCs/>
          <w:b/>
        </w:rPr>
        <w:t xml:space="preserve">Civil Works Coordination:</w:t>
      </w:r>
      <w:r>
        <w:t xml:space="preserve"> </w:t>
      </w:r>
      <w:r>
        <w:t xml:space="preserve">Collaborating with civil engineers to manage trenching, pole mounting, and underground conduit installation while adhering strictly to local environmental regulations.</w:t>
      </w:r>
    </w:p>
    <w:bookmarkEnd w:id="21"/>
    <w:bookmarkStart w:id="25" w:name="Xdf9c544b39304a37c4bff20d607f2903966b712"/>
    <w:p>
      <w:pPr>
        <w:pStyle w:val="Heading2"/>
      </w:pPr>
      <w:r>
        <w:t xml:space="preserve">The Strategic Approach: A Hybrid Network Model</w:t>
      </w:r>
    </w:p>
    <w:p>
      <w:pPr>
        <w:pStyle w:val="FirstParagraph"/>
      </w:pPr>
      <w:r>
        <w:t xml:space="preserve">To address the diverse needs of</w:t>
      </w:r>
      <w:r>
        <w:t xml:space="preserve"> </w:t>
      </w:r>
      <w:r>
        <w:rPr>
          <w:bCs/>
          <w:b/>
        </w:rPr>
        <w:t xml:space="preserve">Bogotá Colombia Bogotá</w:t>
      </w:r>
      <w:r>
        <w:t xml:space="preserve">, the</w:t>
      </w:r>
      <w:r>
        <w:t xml:space="preserve"> </w:t>
      </w:r>
      <w:r>
        <w:rPr>
          <w:bCs/>
          <w:b/>
        </w:rPr>
        <w:t xml:space="preserve">Telecommunication Engineer</w:t>
      </w:r>
      <w:r>
        <w:t xml:space="preserve"> </w:t>
      </w:r>
      <w:r>
        <w:t xml:space="preserve">proposed a hybrid network architecture. This approach recognized that a "one-size-fits-all" solution was neither economically viable nor technically practical in such a varied urban landscape.</w:t>
      </w:r>
    </w:p>
    <w:bookmarkStart w:id="22" w:name="Xf05207abe12a9d76027e86ee4e40a625f1bb6e6"/>
    <w:p>
      <w:pPr>
        <w:pStyle w:val="Heading3"/>
      </w:pPr>
      <w:r>
        <w:t xml:space="preserve">1. Dense Urban Core (Centro Histórico and Financial District)</w:t>
      </w:r>
    </w:p>
    <w:p>
      <w:pPr>
        <w:pStyle w:val="FirstParagraph"/>
      </w:pPr>
      <w:r>
        <w:t xml:space="preserve">In the city center, where aesthetic preservation is paramount, the engineer implemented a</w:t>
      </w:r>
      <w:r>
        <w:t xml:space="preserve"> </w:t>
      </w:r>
      <w:r>
        <w:rPr>
          <w:bCs/>
          <w:b/>
        </w:rPr>
        <w:t xml:space="preserve">Glasfaser-in-the-Baseboard</w:t>
      </w:r>
      <w:r>
        <w:t xml:space="preserve"> </w:t>
      </w:r>
      <w:r>
        <w:t xml:space="preserve">concept. Instead of drilling through historic facades or installing external conduits that marred the skyline, micro-ducts were routed through existing underground utility corridors. This required precise Ground Penetrating Radar (GPR) surveys to avoid damaging centuries-old infrastructure. The deployment here focused on high-density Gigabit Ethernet services for businesses and affluent residential complexes.</w:t>
      </w:r>
    </w:p>
    <w:bookmarkEnd w:id="22"/>
    <w:bookmarkStart w:id="23" w:name="X56bab110018306ff3f9907671aec0697eee6d63"/>
    <w:p>
      <w:pPr>
        <w:pStyle w:val="Heading3"/>
      </w:pPr>
      <w:r>
        <w:t xml:space="preserve">2. Residential Periphery and Informal Settlements</w:t>
      </w:r>
    </w:p>
    <w:p>
      <w:pPr>
        <w:pStyle w:val="FirstParagraph"/>
      </w:pPr>
      <w:r>
        <w:t xml:space="preserve">In the sprawling peripheries of</w:t>
      </w:r>
      <w:r>
        <w:t xml:space="preserve"> </w:t>
      </w:r>
      <w:r>
        <w:rPr>
          <w:bCs/>
          <w:b/>
        </w:rPr>
        <w:t xml:space="preserve">Bogotá</w:t>
      </w:r>
      <w:r>
        <w:t xml:space="preserve">, such as Ciudad Bolívar and Usme, the terrain is rugged, and street layouts are often irregular. The</w:t>
      </w:r>
      <w:r>
        <w:t xml:space="preserve"> </w:t>
      </w:r>
      <w:r>
        <w:rPr>
          <w:bCs/>
          <w:b/>
        </w:rPr>
        <w:t xml:space="preserve">Telecommunication Engineer</w:t>
      </w:r>
      <w:r>
        <w:t xml:space="preserve"> </w:t>
      </w:r>
      <w:r>
        <w:t xml:space="preserve">utilized a combination of aerial fiber deployment on existing utility poles where structural integrity allowed, and wireless last-mile solutions (Fixed Wireless Access) for hard-to-reach homes. This strategic pivot significantly reduced civil engineering costs while still expanding the broadband footprint into previously underserved communities.</w:t>
      </w:r>
    </w:p>
    <w:bookmarkEnd w:id="23"/>
    <w:bookmarkStart w:id="24" w:name="g-readiness-integration"/>
    <w:p>
      <w:pPr>
        <w:pStyle w:val="Heading3"/>
      </w:pPr>
      <w:r>
        <w:t xml:space="preserve">3. 5G Readiness Integration</w:t>
      </w:r>
    </w:p>
    <w:p>
      <w:pPr>
        <w:pStyle w:val="FirstParagraph"/>
      </w:pPr>
      <w:r>
        <w:t xml:space="preserve">A critical component of the project was future-proofing. The</w:t>
      </w:r>
      <w:r>
        <w:t xml:space="preserve"> </w:t>
      </w:r>
      <w:r>
        <w:rPr>
          <w:bCs/>
          <w:b/>
        </w:rPr>
        <w:t xml:space="preserve">Telecommunication Engineer</w:t>
      </w:r>
      <w:r>
        <w:t xml:space="preserve"> </w:t>
      </w:r>
      <w:r>
        <w:t xml:space="preserve">ensured that all new fiber deployments included spare conduit capacity and designated mounting points for Small Cells. These small cells are essential for 5G, which relies on short-range, high-bandwidth connections. By integrating these hardware requirements into the initial build phase of the infrastructure in</w:t>
      </w:r>
      <w:r>
        <w:t xml:space="preserve"> </w:t>
      </w:r>
      <w:r>
        <w:rPr>
          <w:bCs/>
          <w:b/>
        </w:rPr>
        <w:t xml:space="preserve">Bogotá Colombia Bogotá</w:t>
      </w:r>
      <w:r>
        <w:t xml:space="preserve">, the company avoided costly retrofits in subsequent years.</w:t>
      </w:r>
    </w:p>
    <w:bookmarkEnd w:id="24"/>
    <w:bookmarkEnd w:id="25"/>
    <w:bookmarkStart w:id="26" w:name="implementation-and-technical-execution"/>
    <w:p>
      <w:pPr>
        <w:pStyle w:val="Heading2"/>
      </w:pPr>
      <w:r>
        <w:t xml:space="preserve">Implementation and Technical Execution</w:t>
      </w:r>
    </w:p>
    <w:p>
      <w:pPr>
        <w:pStyle w:val="FirstParagraph"/>
      </w:pPr>
      <w:r>
        <w:t xml:space="preserve">The execution phase required meticulous coordination. The</w:t>
      </w:r>
      <w:r>
        <w:t xml:space="preserve"> </w:t>
      </w:r>
      <w:r>
        <w:rPr>
          <w:bCs/>
          <w:b/>
        </w:rPr>
        <w:t xml:space="preserve">Telecommunication Engineer</w:t>
      </w:r>
      <w:r>
        <w:t xml:space="preserve"> </w:t>
      </w:r>
      <w:r>
        <w:t xml:space="preserve">led a team of specialized technicians who performed splice operations for single-mode fiber optic cables. Given the high altitude of</w:t>
      </w:r>
      <w:r>
        <w:t xml:space="preserve"> </w:t>
      </w:r>
      <w:r>
        <w:rPr>
          <w:bCs/>
          <w:b/>
        </w:rPr>
        <w:t xml:space="preserve">Bogotá Colombia Bogotá</w:t>
      </w:r>
      <w:r>
        <w:t xml:space="preserve">, environmental factors such as UV radiation levels and temperature fluctuations were considered in the selection of cable jacketing materials to ensure longevity.</w:t>
      </w:r>
    </w:p>
    <w:p>
      <w:pPr>
        <w:pStyle w:val="BodyText"/>
      </w:pPr>
      <w:r>
        <w:t xml:space="preserve">Data centers located within</w:t>
      </w:r>
      <w:r>
        <w:t xml:space="preserve"> </w:t>
      </w:r>
      <w:r>
        <w:rPr>
          <w:bCs/>
          <w:b/>
        </w:rPr>
        <w:t xml:space="preserve">Bogotá</w:t>
      </w:r>
      <w:r>
        <w:t xml:space="preserve"> </w:t>
      </w:r>
      <w:r>
        <w:t xml:space="preserve">were upgraded with redundant power supplies and advanced cooling systems to handle the increased latency sensitivity of 5G edge computing applications. The engineer also implemented a robust Network Operations Center (NOC) monitoring system, allowing for real-time troubleshooting and automated fault detection across the expanded network.</w:t>
      </w:r>
    </w:p>
    <w:bookmarkEnd w:id="26"/>
    <w:bookmarkStart w:id="27" w:name="challenges-encountered"/>
    <w:p>
      <w:pPr>
        <w:pStyle w:val="Heading2"/>
      </w:pPr>
      <w:r>
        <w:t xml:space="preserve">Challenges Encountered</w:t>
      </w:r>
    </w:p>
    <w:p>
      <w:pPr>
        <w:pStyle w:val="FirstParagraph"/>
      </w:pPr>
      <w:r>
        <w:t xml:space="preserve">The project faced several significant hurdles:</w:t>
      </w:r>
    </w:p>
    <w:p>
      <w:pPr>
        <w:numPr>
          <w:ilvl w:val="0"/>
          <w:numId w:val="1002"/>
        </w:numPr>
        <w:pStyle w:val="Compact"/>
      </w:pPr>
      <w:r>
        <w:rPr>
          <w:bCs/>
          <w:b/>
        </w:rPr>
        <w:t xml:space="preserve">Bureaucracy:</w:t>
      </w:r>
      <w:r>
        <w:t xml:space="preserve"> </w:t>
      </w:r>
      <w:r>
        <w:t xml:space="preserve">Navigating the permit requirements for public right-of-way usage in</w:t>
      </w:r>
      <w:r>
        <w:t xml:space="preserve"> </w:t>
      </w:r>
      <w:r>
        <w:rPr>
          <w:bCs/>
          <w:b/>
        </w:rPr>
        <w:t xml:space="preserve">Bogotá Colombia Bogotá</w:t>
      </w:r>
      <w:r>
        <w:t xml:space="preserve">, which involves multiple municipal entities.</w:t>
      </w:r>
    </w:p>
    <w:p>
      <w:pPr>
        <w:numPr>
          <w:ilvl w:val="0"/>
          <w:numId w:val="1002"/>
        </w:numPr>
        <w:pStyle w:val="Compact"/>
      </w:pPr>
      <w:r>
        <w:rPr>
          <w:bCs/>
          <w:b/>
        </w:rPr>
        <w:t xml:space="preserve">Vandalism and Theft:</w:t>
      </w:r>
      <w:r>
        <w:t xml:space="preserve"> </w:t>
      </w:r>
      <w:r>
        <w:t xml:space="preserve">Unfortunately, theft of copper cables and damage to fiber nodes remains a risk. The engineer implemented RFID tagging for all assets and increased security patrols in high-risk zones.</w:t>
      </w:r>
    </w:p>
    <w:p>
      <w:pPr>
        <w:numPr>
          <w:ilvl w:val="0"/>
          <w:numId w:val="1002"/>
        </w:numPr>
        <w:pStyle w:val="Compact"/>
      </w:pPr>
      <w:r>
        <w:rPr>
          <w:bCs/>
          <w:b/>
        </w:rPr>
        <w:t xml:space="preserve">Social Resistance:</w:t>
      </w:r>
      <w:r>
        <w:t xml:space="preserve"> </w:t>
      </w:r>
      <w:r>
        <w:t xml:space="preserve">In some neighborhoods, residents were concerned about the visual impact of new antennas. Extensive community meetings led by the engineering team helped mitigate these concerns through transparent communication about safety standards and health compliance.</w:t>
      </w:r>
    </w:p>
    <w:bookmarkEnd w:id="27"/>
    <w:bookmarkStart w:id="31" w:name="results-and-impact"/>
    <w:p>
      <w:pPr>
        <w:pStyle w:val="Heading2"/>
      </w:pPr>
      <w:r>
        <w:t xml:space="preserve">Results and Impact</w:t>
      </w:r>
    </w:p>
    <w:p>
      <w:pPr>
        <w:pStyle w:val="FirstParagraph"/>
      </w:pPr>
      <w:r>
        <w:t xml:space="preserve">The successful completion of this case study demonstrates the critical value of specialized</w:t>
      </w:r>
      <w:r>
        <w:t xml:space="preserve"> </w:t>
      </w:r>
      <w:r>
        <w:rPr>
          <w:bCs/>
          <w:b/>
        </w:rPr>
        <w:t xml:space="preserve">Telecommunication Engineer</w:t>
      </w:r>
      <w:r>
        <w:t xml:space="preserve"> </w:t>
      </w:r>
      <w:r>
        <w:t xml:space="preserve">expertise in complex urban environments. The project delivered the following outcomes for</w:t>
      </w:r>
      <w:r>
        <w:t xml:space="preserve"> </w:t>
      </w:r>
      <w:r>
        <w:rPr>
          <w:bCs/>
          <w:b/>
        </w:rPr>
        <w:t xml:space="preserve">Bogotá Colombia Bogotá</w:t>
      </w:r>
      <w:r>
        <w:t xml:space="preserve">:</w:t>
      </w:r>
    </w:p>
    <w:bookmarkStart w:id="28" w:name="section"/>
    <w:p>
      <w:pPr>
        <w:pStyle w:val="Heading4"/>
      </w:pPr>
      <w:r>
        <w:t xml:space="preserve">+40%</w:t>
      </w:r>
    </w:p>
    <w:p>
      <w:pPr>
        <w:pStyle w:val="FirstParagraph"/>
      </w:pPr>
      <w:r>
        <w:t xml:space="preserve">Fiber Coverage Increase in Peripheral Zones</w:t>
      </w:r>
    </w:p>
    <w:bookmarkEnd w:id="28"/>
    <w:bookmarkStart w:id="29" w:name="ms"/>
    <w:p>
      <w:pPr>
        <w:pStyle w:val="Heading4"/>
      </w:pPr>
      <w:r>
        <w:t xml:space="preserve">&lt;5ms</w:t>
      </w:r>
    </w:p>
    <w:p>
      <w:pPr>
        <w:pStyle w:val="FirstParagraph"/>
      </w:pPr>
      <w:r>
        <w:t xml:space="preserve">Average Latency in Urban Core (5G Ready)</w:t>
      </w:r>
    </w:p>
    <w:bookmarkEnd w:id="29"/>
    <w:bookmarkStart w:id="30" w:name="m"/>
    <w:p>
      <w:pPr>
        <w:pStyle w:val="Heading4"/>
      </w:pPr>
      <w:r>
        <w:t xml:space="preserve">$2.1M</w:t>
      </w:r>
    </w:p>
    <w:p>
      <w:pPr>
        <w:pStyle w:val="FirstParagraph"/>
      </w:pPr>
      <w:r>
        <w:t xml:space="preserve">Savings via Hybrid Deployment Strategy</w:t>
      </w:r>
    </w:p>
    <w:bookmarkEnd w:id="30"/>
    <w:p>
      <w:pPr>
        <w:pStyle w:val="BodyText"/>
      </w:pPr>
      <w:r>
        <w:t xml:space="preserve">The enhanced infrastructure has facilitated the growth of local tech startups and improved access to remote education and healthcare services for thousands of residents in previously isolated areas. Furthermore, the groundwork laid for 5G connectivity positions</w:t>
      </w:r>
      <w:r>
        <w:t xml:space="preserve"> </w:t>
      </w:r>
      <w:r>
        <w:rPr>
          <w:bCs/>
          <w:b/>
        </w:rPr>
        <w:t xml:space="preserve">Bogotá Colombia Bogotá</w:t>
      </w:r>
      <w:r>
        <w:t xml:space="preserve"> </w:t>
      </w:r>
      <w:r>
        <w:t xml:space="preserve">as a competitive leader in digital innovation within South America.</w:t>
      </w:r>
    </w:p>
    <w:bookmarkEnd w:id="31"/>
    <w:bookmarkStart w:id="32" w:name="conclusion"/>
    <w:p>
      <w:pPr>
        <w:pStyle w:val="Heading2"/>
      </w:pPr>
      <w:r>
        <w:t xml:space="preserve">Conclusion</w:t>
      </w:r>
    </w:p>
    <w:p>
      <w:pPr>
        <w:pStyle w:val="FirstParagraph"/>
      </w:pPr>
      <w:r>
        <w:t xml:space="preserve">This case study highlights that successful telecommunications expansion is not merely a technical exercise but a socio-economic imperative. For any</w:t>
      </w:r>
      <w:r>
        <w:t xml:space="preserve"> </w:t>
      </w:r>
      <w:r>
        <w:rPr>
          <w:bCs/>
          <w:b/>
        </w:rPr>
        <w:t xml:space="preserve">Telecommunication EngineerBogotá Colombia Bogotá</w:t>
      </w:r>
      <w:r>
        <w:t xml:space="preserve">, the ability to adapt engineering solutions to local geographic, economic, and social realities is paramount. The integration of fiber optics with 5G-ready infrastructure ensures that the city is not only connected today but is also prepared for the technological advancements of tomorrow.</w:t>
      </w:r>
    </w:p>
    <w:p>
      <w:pPr>
        <w:pStyle w:val="BodyText"/>
      </w:pPr>
      <w:r>
        <w:t xml:space="preserve">The lessons learned in this project serve as a blueprint for similar urban expansion projects in other high-altitude Latin American cities, emphasizing the importance of hybrid technologies, community engagement, and rigorous technical planning by</w:t>
      </w:r>
      <w:r>
        <w:t xml:space="preserve"> </w:t>
      </w:r>
      <w:r>
        <w:rPr>
          <w:bCs/>
          <w:b/>
        </w:rPr>
        <w:t xml:space="preserve">Telecommunication Engineers</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Urban Connectivity in Colombia Bogotá</dc:title>
  <dc:creator/>
  <cp:keywords/>
  <dcterms:created xsi:type="dcterms:W3CDTF">2026-07-29T04:26:25Z</dcterms:created>
  <dcterms:modified xsi:type="dcterms:W3CDTF">2026-07-29T04:26:25Z</dcterms:modified>
</cp:coreProperties>
</file>

<file path=docProps/custom.xml><?xml version="1.0" encoding="utf-8"?>
<Properties xmlns="http://schemas.openxmlformats.org/officeDocument/2006/custom-properties" xmlns:vt="http://schemas.openxmlformats.org/officeDocument/2006/docPropsVTypes"/>
</file>