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41673c69095e84442f26e8ddb809ebcb53e10c3"/>
    <w:p>
      <w:pPr>
        <w:pStyle w:val="Heading1"/>
      </w:pPr>
      <w:r>
        <w:t xml:space="preserve">Case Study Analysis of the Telecommunication Engineer in Germany Frankfurt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Active Industry Analysis</w:t>
      </w:r>
      <w:r>
        <w:br/>
      </w:r>
      <w:r>
        <w:rPr>
          <w:bCs/>
          <w:b/>
        </w:rPr>
        <w:t xml:space="preserve">Sector:</w:t>
      </w:r>
      <w:r>
        <w:t xml:space="preserve"> </w:t>
      </w:r>
      <w:r>
        <w:t xml:space="preserve">Information Technology &amp; Telecommunications Infrastructure</w:t>
      </w:r>
    </w:p>
    <w:bookmarkStart w:id="20" w:name="executive-summary"/>
    <w:p>
      <w:pPr>
        <w:pStyle w:val="Heading2"/>
      </w:pPr>
      <w:r>
        <w:t xml:space="preserve">1. Executive Summary</w:t>
      </w:r>
    </w:p>
    <w:p>
      <w:pPr>
        <w:pStyle w:val="FirstParagraph"/>
      </w:pPr>
      <w:r>
        <w:t xml:space="preserve">The role of the Telecommunication Engineer is undergoing a profound transformation across Europe, driven by the rapid deployment of 5G infrastructure, the expansion of cloud data centers, and stringent regulatory requirements regarding data sovereignty and cybersecurity. This case study focuses specifically on Germany Frankfurt (Frankfurt am Main), a city that has emerged as one of the most critical digital hubs in continental Europe. Known colloquially as "Frankfurt am Main," this city is not merely an economic powerhouse but the central nervous system of European telecommunications.</w:t>
      </w:r>
    </w:p>
    <w:p>
      <w:pPr>
        <w:pStyle w:val="BodyText"/>
      </w:pPr>
      <w:r>
        <w:t xml:space="preserve">This document analyzes how a Telecommunication Engineer functions within this specific high-stakes environment. It explores the technical challenges, regulatory frameworks, and strategic importance of maintaining robust communication networks in Germany Frankfurt. The study highlights why professionals in this field are indispensable to both national security and global digital commerce.</w:t>
      </w:r>
    </w:p>
    <w:bookmarkEnd w:id="20"/>
    <w:bookmarkStart w:id="21" w:name="X8cb85db2e38dcaa247048f2e2d216ed1fe3d6b5"/>
    <w:p>
      <w:pPr>
        <w:pStyle w:val="Heading2"/>
      </w:pPr>
      <w:r>
        <w:t xml:space="preserve">2. Context: The Strategic Importance of Germany Frankfurt</w:t>
      </w:r>
    </w:p>
    <w:p>
      <w:pPr>
        <w:pStyle w:val="FirstParagraph"/>
      </w:pPr>
      <w:r>
        <w:t xml:space="preserve">To understand the demands placed on a Telecommunication Engineer, one must first comprehend the unique status of Germany Frankfurt. The city is widely recognized as a "Data Center Capital" of Europe. Approximately half of all global cloud traffic passes through this region due to the high concentration of colocation facilities operated by giants such as Amazon Web Services (AWS), Microsoft Azure, Google Cloud, and Deutsche Telekom.</w:t>
      </w:r>
    </w:p>
    <w:p>
      <w:pPr>
        <w:pStyle w:val="BodyText"/>
      </w:pPr>
      <w:r>
        <w:t xml:space="preserve">For a Telecommunication Engineer operating in Germany Frankfurt, the physical geography is less relevant than the network topology. The city serves as a neutral interconnection point where international backbone networks converge. Consequently, the engineers here are not just maintaining local cell towers or fiber optic lines; they are managing the critical interconnectivity that allows financial transactions on Wall Street to execute with latency measured in microseconds against servers located in Frankfurt.</w:t>
      </w:r>
    </w:p>
    <w:bookmarkEnd w:id="21"/>
    <w:bookmarkStart w:id="22" w:name="Xd3968fb56cc3975eb049608c61825931bbcf56e"/>
    <w:p>
      <w:pPr>
        <w:pStyle w:val="Heading2"/>
      </w:pPr>
      <w:r>
        <w:t xml:space="preserve">3. Role Definition and Core Responsibilities</w:t>
      </w:r>
    </w:p>
    <w:p>
      <w:pPr>
        <w:pStyle w:val="FirstParagraph"/>
      </w:pPr>
      <w:r>
        <w:t xml:space="preserve">A Telecommunication Engineer in this context wears multiple hats, blending traditional civil engineering principles with advanced software-defined networking (SDN) expertise. Their primary responsibilities include:</w:t>
      </w:r>
    </w:p>
    <w:p>
      <w:pPr>
        <w:numPr>
          <w:ilvl w:val="0"/>
          <w:numId w:val="1001"/>
        </w:numPr>
        <w:pStyle w:val="Compact"/>
      </w:pPr>
      <w:r>
        <w:rPr>
          <w:bCs/>
          <w:b/>
        </w:rPr>
        <w:t xml:space="preserve">Network Infrastructure Optimization:</w:t>
      </w:r>
    </w:p>
    <w:p>
      <w:pPr>
        <w:numPr>
          <w:ilvl w:val="0"/>
          <w:numId w:val="1001"/>
        </w:numPr>
        <w:pStyle w:val="Compact"/>
      </w:pPr>
      <w:r>
        <w:t xml:space="preserve">Maintaining the reliability of fiber-optic backbones that connect major data centers in Germany Frankfurt to international gateways.</w:t>
      </w:r>
    </w:p>
    <w:p>
      <w:pPr>
        <w:numPr>
          <w:ilvl w:val="0"/>
          <w:numId w:val="1001"/>
        </w:numPr>
        <w:pStyle w:val="Compact"/>
      </w:pPr>
      <w:r>
        <w:t xml:space="preserve">Troubleshooting latency issues in high-frequency trading networks.</w:t>
      </w:r>
    </w:p>
    <w:p>
      <w:pPr>
        <w:pStyle w:val="FirstParagraph"/>
      </w:pPr>
      <w:r>
        <w:t xml:space="preserve">Deploying small-cell technologies in the urban center of Germany Frankfurt while adhering to strict aesthetic and health regulations.</w:t>
      </w:r>
    </w:p>
    <w:p>
      <w:pPr>
        <w:pStyle w:val="BodyText"/>
      </w:pPr>
      <w:r>
        <w:t xml:space="preserve">Integrating 5G standalone cores with existing 4G LTE infrastructure to ensure seamless handover for enterprise clients.</w:t>
      </w:r>
    </w:p>
    <w:p>
      <w:pPr>
        <w:pStyle w:val="FirstParagraph"/>
      </w:pPr>
      <w:r>
        <w:t xml:space="preserve">Implementing zero-trust architectures within telecommunications networks, a mandate increasingly pushed by the German Federal Office for Information Security (BSI).</w:t>
      </w:r>
    </w:p>
    <w:p>
      <w:pPr>
        <w:pStyle w:val="BodyText"/>
      </w:pPr>
      <w:r>
        <w:t xml:space="preserve">Ensuring that all data transmission complies with the General Data Protection Regulation (GDPR), which is particularly strict in Germany.</w:t>
      </w:r>
    </w:p>
    <w:bookmarkEnd w:id="22"/>
    <w:bookmarkStart w:id="25" w:name="Xe2b84141fb5644fafd276627902f67b3bfd0e5b"/>
    <w:p>
      <w:pPr>
        <w:pStyle w:val="Heading2"/>
      </w:pPr>
      <w:r>
        <w:t xml:space="preserve">4. Technical Challenges Specific to the Region</w:t>
      </w:r>
    </w:p>
    <w:p>
      <w:pPr>
        <w:pStyle w:val="FirstParagraph"/>
      </w:pPr>
      <w:r>
        <w:rPr>
          <w:bCs/>
          <w:b/>
        </w:rPr>
        <w:t xml:space="preserve">The Density Dilemma:</w:t>
      </w:r>
    </w:p>
    <w:p>
      <w:pPr>
        <w:pStyle w:val="BodyText"/>
      </w:pPr>
      <w:r>
        <w:t xml:space="preserve">Frankfurt am Main is a dense urban environment with historical architecture that cannot be easily modified. A Telecommunication Engineer must find innovative ways to conceal antennas and fiber optic cables without compromising signal strength or structural integrity.</w:t>
      </w:r>
    </w:p>
    <w:bookmarkStart w:id="23" w:name="regulatory-hurdles-in-germany-frankfurt"/>
    <w:p>
      <w:pPr>
        <w:pStyle w:val="Heading3"/>
      </w:pPr>
      <w:r>
        <w:t xml:space="preserve">4.1 Regulatory Hurdles in Germany Frankfurt</w:t>
      </w:r>
    </w:p>
    <w:p>
      <w:pPr>
        <w:pStyle w:val="FirstParagraph"/>
      </w:pPr>
      <w:r>
        <w:t xml:space="preserve">Germany is known for its rigorous bureaucratic processes. A Telecommunication Engineer in Germany Frankfurt must navigate complex permitting laws related to construction, electromagnetic field exposure, and public space usage. Unlike some other jurisdictions where infrastructure expansion is expedited for economic gain, the engineer here must engage in extensive stakeholder management with local municipalities (Stadt Frankfurt) to approve mast placements.</w:t>
      </w:r>
    </w:p>
    <w:bookmarkEnd w:id="23"/>
    <w:bookmarkStart w:id="24" w:name="the-energy-transition-challenge"/>
    <w:p>
      <w:pPr>
        <w:pStyle w:val="Heading3"/>
      </w:pPr>
      <w:r>
        <w:t xml:space="preserve">4.2 The Energy Transition Challenge</w:t>
      </w:r>
    </w:p>
    <w:p>
      <w:pPr>
        <w:pStyle w:val="FirstParagraph"/>
      </w:pPr>
      <w:r>
        <w:t xml:space="preserve">Energiewende (Energy Transition)</w:t>
      </w:r>
    </w:p>
    <w:p>
      <w:pPr>
        <w:pStyle w:val="BodyText"/>
      </w:pPr>
      <w:r>
        <w:t xml:space="preserve">In Germany, there is a national push toward renewable energy sources. A Telecommunication Engineer must design networks that are not only efficient but also compatible with green energy grids.</w:t>
      </w:r>
    </w:p>
    <w:p>
      <w:pPr>
        <w:pStyle w:val="BodyText"/>
      </w:pPr>
      <w:r>
        <w:t xml:space="preserve">This involves optimizing power consumption in base stations and data center cooling systems within the Germany Frankfurt region to meet sustainability goals.</w:t>
      </w:r>
    </w:p>
    <w:bookmarkEnd w:id="24"/>
    <w:bookmarkEnd w:id="25"/>
    <w:bookmarkStart w:id="26" w:name="X27c2ed3256fdba76969f346c30d0d7b9df83c61"/>
    <w:p>
      <w:pPr>
        <w:pStyle w:val="Heading2"/>
      </w:pPr>
      <w:r>
        <w:t xml:space="preserve">5. Case Scenario: The 2023 Network Congestion Event</w:t>
      </w:r>
    </w:p>
    <w:p>
      <w:pPr>
        <w:pStyle w:val="FirstParagraph"/>
      </w:pPr>
      <w:r>
        <w:t xml:space="preserve">To illustrate the practical application of these skills, consider a hypothetical but realistic scenario observed in major European hubs similar to Germany Frankfurt during peak digital demand periods.</w:t>
      </w:r>
    </w:p>
    <w:p>
      <w:pPr>
        <w:pStyle w:val="BodyText"/>
      </w:pPr>
      <w:r>
        <w:rPr>
          <w:bCs/>
          <w:b/>
        </w:rPr>
        <w:t xml:space="preserve">The Incident:</w:t>
      </w:r>
    </w:p>
    <w:p>
      <w:pPr>
        <w:pStyle w:val="BodyText"/>
      </w:pPr>
      <w:r>
        <w:t xml:space="preserve">During a major international financial summit held in Germany Frankfurt, unexpected traffic spikes occurred due to simultaneous video conferencing from multiple data centers and heavy mobile usage by attendees.</w:t>
      </w:r>
    </w:p>
    <w:p>
      <w:pPr>
        <w:pStyle w:val="BodyText"/>
      </w:pPr>
      <w:r>
        <w:t xml:space="preserve">Legacy network protocols began to show signs of congestion, leading to packet loss in critical financial trading applications.</w:t>
      </w:r>
    </w:p>
    <w:p>
      <w:pPr>
        <w:pStyle w:val="BodyText"/>
      </w:pPr>
      <w:r>
        <w:rPr>
          <w:bCs/>
          <w:b/>
        </w:rPr>
        <w:t xml:space="preserve">The Engineer’s Response:</w:t>
      </w:r>
    </w:p>
    <w:p>
      <w:pPr>
        <w:pStyle w:val="BodyText"/>
      </w:pPr>
      <w:r>
        <w:t xml:space="preserve">A senior Telecommunication Engineer utilized Software-Defined Networking (SDN) tools to dynamically reallocate bandwidth from non-critical services (such as public Wi-Fi and media streaming) to priority financial data streams.</w:t>
      </w:r>
    </w:p>
    <w:p>
      <w:pPr>
        <w:pStyle w:val="BodyText"/>
      </w:pPr>
      <w:r>
        <w:t xml:space="preserve">Simultaneously, the engineer coordinated with local authorities in Germany Frankfurt to deploy temporary mobile network units (Cell on Wheels) in specific districts where signal degradation was noted due to crowd density.</w:t>
      </w:r>
    </w:p>
    <w:p>
      <w:pPr>
        <w:pStyle w:val="BodyText"/>
      </w:pPr>
      <w:r>
        <w:t xml:space="preserve">The issue was resolved within forty-five minutes, demonstrating the critical role of real-time decision-making by telecommunications professionals.</w:t>
      </w:r>
    </w:p>
    <w:bookmarkEnd w:id="26"/>
    <w:bookmarkStart w:id="27" w:name="skills-and-qualifications-required"/>
    <w:p>
      <w:pPr>
        <w:pStyle w:val="Heading2"/>
      </w:pPr>
      <w:r>
        <w:t xml:space="preserve">6. Skills and Qualifications Required</w:t>
      </w:r>
    </w:p>
    <w:p>
      <w:pPr>
        <w:pStyle w:val="FirstParagraph"/>
      </w:pPr>
      <w:r>
        <w:t xml:space="preserve">Success as a Telecommunication Engineer in Germany Frankfurt requires a hybrid skill set:</w:t>
      </w:r>
    </w:p>
    <w:p>
      <w:pPr>
        <w:pStyle w:val="BodyText"/>
      </w:pPr>
      <w:r>
        <w:rPr>
          <w:bCs/>
          <w:b/>
        </w:rPr>
        <w:t xml:space="preserve">Educational Background:</w:t>
      </w:r>
      <w:r>
        <w:t xml:space="preserve">A degree in Electrical Engineering, Computer Science, or Telecommunications is mandatory. Familiarity with German engineering standards (DIN) is highly advantageous.</w:t>
      </w:r>
    </w:p>
    <w:p>
      <w:pPr>
        <w:pStyle w:val="BodyText"/>
      </w:pPr>
      <w:r>
        <w:t xml:space="preserve">Technical Proficiency:</w:t>
      </w:r>
    </w:p>
    <w:p>
      <w:pPr>
        <w:pStyle w:val="FirstParagraph"/>
      </w:pPr>
      <w:r>
        <w:rPr>
          <w:bCs/>
          <w:b/>
        </w:rPr>
        <w:t xml:space="preserve">Languages:</w:t>
      </w:r>
    </w:p>
    <w:p>
      <w:pPr>
        <w:pStyle w:val="BodyText"/>
      </w:pPr>
      <w:r>
        <w:t xml:space="preserve">While technical documentation is often in English, daily operations and client interactions in Germany Frankfurt require fluent German. Understanding local dialects or business etiquette is essential for regulatory negotiations.</w:t>
      </w:r>
    </w:p>
    <w:p>
      <w:pPr>
        <w:pStyle w:val="BodyText"/>
      </w:pPr>
      <w:r>
        <w:t xml:space="preserve">Certifications:</w:t>
      </w:r>
    </w:p>
    <w:p>
      <w:pPr>
        <w:pStyle w:val="BodyText"/>
      </w:pPr>
      <w:r>
        <w:t xml:space="preserve">Certifications such as Cisco CCNP/CCIE, Huawei HCIE, or AWS Certified Advanced Networking are highly valued by employers in this market.</w:t>
      </w:r>
    </w:p>
    <w:bookmarkEnd w:id="27"/>
    <w:bookmarkStart w:id="28" w:name="future-outlook-and-career-trajectory"/>
    <w:p>
      <w:pPr>
        <w:pStyle w:val="Heading2"/>
      </w:pPr>
      <w:r>
        <w:t xml:space="preserve">7. Future Outlook and Career Trajectory</w:t>
      </w:r>
    </w:p>
    <w:p>
      <w:pPr>
        <w:pStyle w:val="FirstParagraph"/>
      </w:pPr>
      <w:r>
        <w:t xml:space="preserve">The demand for Telecommunication Engineers in Germany Frankfurt is projected to grow significantly over the next decade. Several factors drive this growth:</w:t>
      </w:r>
    </w:p>
    <w:p>
      <w:pPr>
        <w:numPr>
          <w:ilvl w:val="0"/>
          <w:numId w:val="1005"/>
        </w:numPr>
        <w:pStyle w:val="Compact"/>
      </w:pPr>
      <w:r>
        <w:t xml:space="preserve">The continued expansion of hyperscale data centers, which requires constant upgrades to backbone connectivity.</w:t>
      </w:r>
    </w:p>
    <w:p>
      <w:pPr>
        <w:numPr>
          <w:ilvl w:val="0"/>
          <w:numId w:val="1005"/>
        </w:numPr>
        <w:pStyle w:val="Compact"/>
      </w:pPr>
      <w:r>
        <w:t xml:space="preserve">The rollout of 5G-Advanced and eventual preparation for 6G technologies.</w:t>
      </w:r>
    </w:p>
    <w:p>
      <w:pPr>
        <w:numPr>
          <w:ilvl w:val="0"/>
          <w:numId w:val="1005"/>
        </w:numPr>
        <w:pStyle w:val="Compact"/>
      </w:pPr>
      <w:r>
        <w:t xml:space="preserve">Increased focus on IoT (Internet of Things) integration in smart city projects within Germany Frankfurt.</w:t>
      </w:r>
    </w:p>
    <w:p>
      <w:pPr>
        <w:pStyle w:val="FirstParagraph"/>
      </w:pPr>
      <w:r>
        <w:t xml:space="preserve">Moreover, as geopolitical tensions rise, the importance of secure, sovereign telecommunications infrastructure cannot be overstated. Engineers who understand both the technical and political landscapes of cybersecurity will find themselves at a premium. The role is evolving from purely maintenance-oriented tasks to strategic design and policy implementation.</w:t>
      </w:r>
    </w:p>
    <w:bookmarkEnd w:id="28"/>
    <w:bookmarkStart w:id="29" w:name="conclusion"/>
    <w:p>
      <w:pPr>
        <w:pStyle w:val="Heading2"/>
      </w:pPr>
      <w:r>
        <w:t xml:space="preserve">8. Conclusion</w:t>
      </w:r>
    </w:p>
    <w:p>
      <w:pPr>
        <w:pStyle w:val="FirstParagraph"/>
      </w:pPr>
      <w:r>
        <w:t xml:space="preserve">In conclusion, the Telecommunication Engineer in Germany Frankfurt plays a pivotal role in maintaining the digital integrity of Europe. This city is not just a geographic location but a critical node in the global internet architecture. The challenges faced by engineers here—from regulatory compliance to technical innovation—set a high standard for telecommunications professionals worldwide.</w:t>
      </w:r>
    </w:p>
    <w:p>
      <w:pPr>
        <w:pStyle w:val="BodyText"/>
      </w:pPr>
      <w:r>
        <w:t xml:space="preserve">Success in this field requires more than just technical acumen; it demands adaptability, cultural fluency, and a deep understanding of the unique socio-economic landscape of Germany Frankfurt. As digital transformation accelerates, these engineers will remain the architects of our connected future.</w:t>
      </w:r>
    </w:p>
    <w:p>
      <w:pPr>
        <w:pStyle w:val="BodyText"/>
      </w:pPr>
      <w:r>
        <w:rPr>
          <w:iCs/>
          <w:i/>
        </w:rPr>
        <w:t xml:space="preserve">Note: This case study is for informational purposes and reflects general industry trends specific to the telecommunications sector in Germany Frankfurt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Telecommunication Engineer in Germany Frankfurt</dc:title>
  <dc:creator/>
  <dc:language>en</dc:language>
  <cp:keywords/>
  <dcterms:created xsi:type="dcterms:W3CDTF">2026-07-29T08:24:14Z</dcterms:created>
  <dcterms:modified xsi:type="dcterms:W3CDTF">2026-07-29T08:24:14Z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