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Telecommunication</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28" w:name="the-resilient-backbone-of-the-holy-city"/>
    <w:p>
      <w:pPr>
        <w:pStyle w:val="Heading1"/>
      </w:pPr>
      <w:r>
        <w:t xml:space="preserve">The Resilient Backbone of the Holy City</w:t>
      </w:r>
    </w:p>
    <w:p>
      <w:pPr>
        <w:pStyle w:val="FirstParagraph"/>
      </w:pPr>
      <w:r>
        <w:rPr>
          <w:bCs/>
          <w:b/>
        </w:rPr>
        <w:t xml:space="preserve">Date:</w:t>
      </w:r>
      <w:r>
        <w:t xml:space="preserve"> </w:t>
      </w:r>
      <w:r>
        <w:t xml:space="preserve">October 2023</w:t>
      </w:r>
      <w:r>
        <w:br/>
      </w:r>
    </w:p>
    <w:p>
      <w:pPr>
        <w:pStyle w:val="BodyText"/>
      </w:pPr>
      <w:r>
        <w:t xml:space="preserve">Distribution:</w:t>
      </w:r>
      <w:r>
        <w:t xml:space="preserve"> </w:t>
      </w:r>
      <w:r>
        <w:rPr>
          <w:bCs/>
          <w:b/>
        </w:rPr>
        <w:t xml:space="preserve">Status:</w:t>
      </w:r>
      <w:r>
        <w:t xml:space="preserve">: Final Report</w:t>
      </w:r>
    </w:p>
    <w:bookmarkStart w:id="20" w:name="executive-summary"/>
    <w:p>
      <w:pPr>
        <w:pStyle w:val="Heading2"/>
      </w:pPr>
      <w:r>
        <w:t xml:space="preserve">1. Executive Summary</w:t>
      </w:r>
    </w:p>
    <w:p>
      <w:pPr>
        <w:pStyle w:val="FirstParagraph"/>
      </w:pPr>
      <w:r>
        <w:t xml:space="preserve">This document presents a comprehensive case study focused on the critical role and operational challenges faced by a senior</w:t>
      </w:r>
      <w:r>
        <w:t xml:space="preserve"> </w:t>
      </w:r>
      <w:r>
        <w:rPr>
          <w:bCs/>
          <w:b/>
        </w:rPr>
        <w:t xml:space="preserve">TelEcommunication Engineer</w:t>
      </w:r>
      <w:r>
        <w:t xml:space="preserve">. The geographical and geopolitical context of this study is specifically set within the complex urban landscape of</w:t>
      </w:r>
      <w:r>
        <w:t xml:space="preserve"> </w:t>
      </w:r>
      <w:r>
        <w:rPr>
          <w:bCs/>
          <w:b/>
        </w:rPr>
        <w:t xml:space="preserve">Israel Jerusalem</w:t>
      </w:r>
      <w:r>
        <w:t xml:space="preserve">. As one of the most densely populated, historically significant, and strategically vital cities in the Middle East, Jerusalem presents unique infrastructure hurdles. This case study analyzes how modern telecommunications engineering must adapt to these constraints while ensuring uninterrupted connectivity for millions of residents and visitors.</w:t>
      </w:r>
    </w:p>
    <w:bookmarkEnd w:id="20"/>
    <w:bookmarkStart w:id="21" w:name="Xe1b828dbf756954e2e51f003c7f721c60a4e614"/>
    <w:p>
      <w:pPr>
        <w:pStyle w:val="Heading2"/>
      </w:pPr>
      <w:r>
        <w:t xml:space="preserve">2. Contextual Background: The Unique Environment</w:t>
      </w:r>
    </w:p>
    <w:p>
      <w:pPr>
        <w:pStyle w:val="FirstParagraph"/>
      </w:pPr>
      <w:r>
        <w:t xml:space="preserve">The city of</w:t>
      </w:r>
      <w:r>
        <w:t xml:space="preserve"> </w:t>
      </w:r>
      <w:r>
        <w:rPr>
          <w:bCs/>
          <w:b/>
        </w:rPr>
        <w:t xml:space="preserve">Israel Jerusalem</w:t>
      </w:r>
      <w:r>
        <w:t xml:space="preserve">.</w:t>
      </w:r>
    </w:p>
    <w:p>
      <w:pPr>
        <w:pStyle w:val="BodyText"/>
      </w:pPr>
      <w:r>
        <w:t xml:space="preserve">To understand the necessity of specialized engineering, one must first appreciate the terrain. Jerusalem is built on hilly terrain with narrow, winding cobblestone streets in its historic center. Unlike sprawling metropolises like Tel Aviv or Haifa, where grid layouts allow for easy fiber optic trenching and tower placement, Jerusalem requires a more surgical approach to infrastructure development. Furthermore,</w:t>
      </w:r>
      <w:r>
        <w:rPr>
          <w:bCs/>
          <w:b/>
        </w:rPr>
        <w:t xml:space="preserve">Telecommunication Engineer</w:t>
      </w:r>
    </w:p>
    <w:bookmarkEnd w:id="21"/>
    <w:bookmarkStart w:id="22" w:name="X5675193a4c5ffaca082267170a57154e737c707"/>
    <w:p>
      <w:pPr>
        <w:pStyle w:val="Heading2"/>
      </w:pPr>
      <w:r>
        <w:t xml:space="preserve">3. The Challenge: Dual-Use Infrastructure Requirements</w:t>
      </w:r>
    </w:p>
    <w:p>
      <w:pPr>
        <w:pStyle w:val="FirstParagraph"/>
      </w:pPr>
      <w:r>
        <w:t xml:space="preserve">In</w:t>
      </w:r>
      <w:r>
        <w:t xml:space="preserve"> </w:t>
      </w:r>
      <w:r>
        <w:rPr>
          <w:bCs/>
          <w:b/>
        </w:rPr>
        <w:t xml:space="preserve">Israel Jerusalem</w:t>
      </w:r>
      <w:r>
        <w:t xml:space="preserve">, the telecommunications network is not merely a convenience; it is a matter of national security and civil resilience.</w:t>
      </w:r>
      <w:r>
        <w:br/>
      </w:r>
      <w:r>
        <w:br/>
      </w:r>
      <w:r>
        <w:t xml:space="preserve">The primary objective was to design a redundant, high-bandwidth 5G network that could withstand physical disruptions while maintaining seamless roaming capabilities between distinct administrative zones. The</w:t>
      </w:r>
      <w:r>
        <w:t xml:space="preserve"> </w:t>
      </w:r>
      <w:r>
        <w:rPr>
          <w:bCs/>
          <w:b/>
        </w:rPr>
        <w:t xml:space="preserve">TelEcommunication Engineer</w:t>
      </w:r>
      <w:r>
        <w:t xml:space="preserve"> </w:t>
      </w:r>
      <w:r>
        <w:t xml:space="preserve">team faced the following specific challenges:</w:t>
      </w:r>
    </w:p>
    <w:p>
      <w:pPr>
        <w:pStyle w:val="BodyText"/>
      </w:pPr>
      <w:r>
        <w:rPr>
          <w:bCs/>
          <w:b/>
        </w:rPr>
        <w:t xml:space="preserve">Topographical Limitations:</w:t>
      </w:r>
      <w:r>
        <w:t xml:space="preserve"> </w:t>
      </w:r>
      <w:r>
        <w:t xml:space="preserve">Line-of-sight issues due to elevation changes and dense stone architecture.</w:t>
      </w:r>
    </w:p>
    <w:p>
      <w:pPr>
        <w:pStyle w:val="BodyText"/>
      </w:pPr>
      <w:r>
        <w:t xml:space="preserve">Cultural Sensitivity:</w:t>
      </w:r>
    </w:p>
    <w:p>
      <w:pPr>
        <w:pStyle w:val="BodyText"/>
      </w:pPr>
      <w:r>
        <w:rPr>
          <w:bCs/>
          <w:b/>
        </w:rPr>
        <w:t xml:space="preserve">Dual-Use Compliance: Ensuring that all equipment meets strict Israeli security standards for critical infrastructure protection.</w:t>
      </w:r>
    </w:p>
    <w:bookmarkEnd w:id="22"/>
    <w:bookmarkStart w:id="23" w:name="methodology-and-technical-approach"/>
    <w:p>
      <w:pPr>
        <w:pStyle w:val="Heading2"/>
      </w:pPr>
      <w:r>
        <w:t xml:space="preserve">4. Methodology and Technical Approach</w:t>
      </w:r>
    </w:p>
    <w:p>
      <w:pPr>
        <w:pStyle w:val="FirstParagraph"/>
      </w:pPr>
      <w:r>
        <w:t xml:space="preserve">To address these challenges, the project utilized a multi-tiered engineering strategy led by the lead</w:t>
      </w:r>
      <w:r>
        <w:t xml:space="preserve"> </w:t>
      </w:r>
      <w:r>
        <w:rPr>
          <w:bCs/>
          <w:b/>
        </w:rPr>
        <w:t xml:space="preserve">TelEcommunication Engineer</w:t>
      </w:r>
      <w:r>
        <w:t xml:space="preserve">.</w:t>
      </w:r>
    </w:p>
    <w:p>
      <w:pPr>
        <w:pStyle w:val="BodyText"/>
      </w:pPr>
      <w:r>
        <w:t xml:space="preserve">4.1 Small Cell Deployment in Historic Zones:</w:t>
      </w:r>
    </w:p>
    <w:p>
      <w:pPr>
        <w:pStyle w:val="BodyText"/>
      </w:pPr>
      <w:r>
        <w:t xml:space="preserve">In areas where large towers were prohibited due to heritage protection laws in</w:t>
      </w:r>
      <w:r>
        <w:t xml:space="preserve"> </w:t>
      </w:r>
      <w:r>
        <w:rPr>
          <w:bCs/>
          <w:b/>
        </w:rPr>
        <w:t xml:space="preserve">Israel Jerusalem</w:t>
      </w:r>
      <w:r>
        <w:t xml:space="preserve">, small cell technology was deployed. These compact units were mounted on existing streetlights and building facades, camouflaged to blend with the local stone aesthetic. This required precise signal propagation modeling by the engineer to ensure coverage gaps were eliminated without visual pollution.</w:t>
      </w:r>
    </w:p>
    <w:p>
      <w:pPr>
        <w:pStyle w:val="BodyText"/>
      </w:pPr>
      <w:r>
        <w:t xml:space="preserve">4.2 Fiber Optic Backhaul Optimization:</w:t>
      </w:r>
    </w:p>
    <w:p>
      <w:pPr>
        <w:pStyle w:val="BodyText"/>
      </w:pPr>
      <w:r>
        <w:t xml:space="preserve">The backbone network relied on fiber optics, which offered superior bandwidth and lower latency compared to wireless backhaul solutions. However, digging new trenches in</w:t>
      </w:r>
      <w:r>
        <w:t xml:space="preserve"> </w:t>
      </w:r>
      <w:r>
        <w:rPr>
          <w:bCs/>
          <w:b/>
        </w:rPr>
        <w:t xml:space="preserve">Israel Jerusalem</w:t>
      </w:r>
    </w:p>
    <w:p>
      <w:pPr>
        <w:pStyle w:val="BodyText"/>
      </w:pPr>
      <w:r>
        <w:t xml:space="preserve">4.3 Integration of IoT for Urban Management:</w:t>
      </w:r>
    </w:p>
    <w:p>
      <w:pPr>
        <w:pStyle w:val="BodyText"/>
      </w:pPr>
      <w:r>
        <w:t xml:space="preserve">Beyond basic connectivity, the</w:t>
      </w:r>
      <w:r>
        <w:t xml:space="preserve"> </w:t>
      </w:r>
      <w:r>
        <w:rPr>
          <w:bCs/>
          <w:b/>
        </w:rPr>
        <w:t xml:space="preserve">TelEcommunication Engineer</w:t>
      </w:r>
      <w:r>
        <w:t xml:space="preserve"> </w:t>
      </w:r>
      <w:r>
        <w:t xml:space="preserve">integrated Internet of Things (IoT) sensors into the network infrastructure to monitor traffic flow, air quality, and structural integrity of historic buildings. This transformed the telecom network from a passive utility into an active tool for smart city management.</w:t>
      </w:r>
    </w:p>
    <w:bookmarkEnd w:id="23"/>
    <w:bookmarkStart w:id="24" w:name="implementation-phases"/>
    <w:p>
      <w:pPr>
        <w:pStyle w:val="Heading2"/>
      </w:pPr>
      <w:r>
        <w:t xml:space="preserve">5. Implementation Phases</w:t>
      </w:r>
    </w:p>
    <w:p>
      <w:pPr>
        <w:pStyle w:val="FirstParagraph"/>
      </w:pPr>
      <w:r>
        <w:t xml:space="preserve">The project was executed in three distinct phases over eighteen months:</w:t>
      </w:r>
    </w:p>
    <w:p>
      <w:pPr>
        <w:numPr>
          <w:ilvl w:val="0"/>
          <w:numId w:val="1001"/>
        </w:numPr>
        <w:pStyle w:val="Compact"/>
      </w:pPr>
      <w:r>
        <w:t xml:space="preserve">Phase 1: Survey and Modeling (Months 1-3):</w:t>
      </w:r>
    </w:p>
    <w:p>
      <w:pPr>
        <w:numPr>
          <w:ilvl w:val="0"/>
          <w:numId w:val="1000"/>
        </w:numPr>
        <w:pStyle w:val="Compact"/>
      </w:pPr>
      <w:r>
        <w:t xml:space="preserve">TelEcommunication Engineer</w:t>
      </w:r>
    </w:p>
    <w:p>
      <w:pPr>
        <w:numPr>
          <w:ilvl w:val="0"/>
          <w:numId w:val="1000"/>
        </w:numPr>
        <w:pStyle w:val="Compact"/>
      </w:pPr>
      <w:r>
        <w:t xml:space="preserve">Phase 2: Installation and Integration (Months4-12):This phase involved the physical installation of small cells, fiber splicing, and integration with existing network operators in</w:t>
      </w:r>
      <w:r>
        <w:t xml:space="preserve"> </w:t>
      </w:r>
      <w:r>
        <w:rPr>
          <w:bCs/>
          <w:b/>
        </w:rPr>
        <w:t xml:space="preserve">Israel Jerusalem</w:t>
      </w:r>
      <w:r>
        <w:t xml:space="preserve">. Coordination with local municipal authorities was critical to navigate permit processes.</w:t>
      </w:r>
    </w:p>
    <w:p>
      <w:pPr>
        <w:numPr>
          <w:ilvl w:val="0"/>
          <w:numId w:val="1001"/>
        </w:numPr>
        <w:pStyle w:val="Compact"/>
      </w:pPr>
      <w:r>
        <w:t xml:space="preserve">Phase 3: Stress Testing and Optimization (Months13-18):The final phase focused on load testing under high-traffic scenarios, particularly during major holidays when population density spikes. The</w:t>
      </w:r>
      <w:r>
        <w:t xml:space="preserve"> </w:t>
      </w:r>
      <w:r>
        <w:rPr>
          <w:bCs/>
          <w:b/>
        </w:rPr>
        <w:t xml:space="preserve">TelEcommunication Engineer</w:t>
      </w:r>
      <w:r>
        <w:t xml:space="preserve"> </w:t>
      </w:r>
      <w:r>
        <w:t xml:space="preserve">adjusted antenna tilt and power levels to optimize performance.</w:t>
      </w:r>
    </w:p>
    <w:bookmarkEnd w:id="24"/>
    <w:bookmarkStart w:id="25" w:name="results-and-impact"/>
    <w:p>
      <w:pPr>
        <w:pStyle w:val="Heading2"/>
      </w:pPr>
      <w:r>
        <w:t xml:space="preserve">6. Results and Impact</w:t>
      </w:r>
    </w:p>
    <w:p>
      <w:pPr>
        <w:pStyle w:val="FirstParagraph"/>
      </w:pPr>
      <w:r>
        <w:t xml:space="preserve">The successful deployment of this telecommunications infrastructure has yielded significant results for the region:</w:t>
      </w:r>
    </w:p>
    <w:p>
      <w:pPr>
        <w:numPr>
          <w:ilvl w:val="0"/>
          <w:numId w:val="1002"/>
        </w:numPr>
        <w:pStyle w:val="Compact"/>
      </w:pPr>
      <w:r>
        <w:t xml:space="preserve">Enhanced Connectivity:</w:t>
      </w:r>
    </w:p>
    <w:p>
      <w:pPr>
        <w:numPr>
          <w:ilvl w:val="0"/>
          <w:numId w:val="1000"/>
        </w:numPr>
        <w:pStyle w:val="Compact"/>
      </w:pPr>
      <w:r>
        <w:t xml:space="preserve">In</w:t>
      </w:r>
      <w:r>
        <w:t xml:space="preserve"> </w:t>
      </w:r>
      <w:r>
        <w:rPr>
          <w:bCs/>
          <w:b/>
        </w:rPr>
        <w:t xml:space="preserve">TelEcommunication Engineer</w:t>
      </w:r>
      <w:r>
        <w:t xml:space="preserve">Social Cohesion and Economic Growth: A reliable, high-speed network has boosted the tech sector in Jerusalem, attracting startups and international investment. It also ensures that all communities within the city have equitable access to digital services.</w:t>
      </w:r>
    </w:p>
    <w:p>
      <w:pPr>
        <w:numPr>
          <w:ilvl w:val="0"/>
          <w:numId w:val="1002"/>
        </w:numPr>
        <w:pStyle w:val="Compact"/>
      </w:pPr>
      <w:r>
        <w:t xml:space="preserve">Security Resilience:The redundant nature of the network ensures that emergency services can communicate effectively during crises, a crucial factor for any</w:t>
      </w:r>
      <w:r>
        <w:t xml:space="preserve"> </w:t>
      </w:r>
      <w:r>
        <w:rPr>
          <w:bCs/>
          <w:b/>
        </w:rPr>
        <w:t xml:space="preserve">TelEcommunication Engineer</w:t>
      </w:r>
    </w:p>
    <w:bookmarkEnd w:id="25"/>
    <w:bookmarkStart w:id="26" w:name="lessons-learned-and-future-outlook"/>
    <w:p>
      <w:pPr>
        <w:pStyle w:val="Heading2"/>
      </w:pPr>
      <w:r>
        <w:t xml:space="preserve">7. Lessons Learned and Future Outlook</w:t>
      </w:r>
    </w:p>
    <w:p>
      <w:pPr>
        <w:pStyle w:val="FirstParagraph"/>
      </w:pPr>
      <w:r>
        <w:t xml:space="preserve">This case study highlights that engineering in complex environments like</w:t>
      </w:r>
      <w:r>
        <w:rPr>
          <w:bCs/>
          <w:b/>
        </w:rPr>
        <w:t xml:space="preserve">Israel Jerusalem</w:t>
      </w:r>
    </w:p>
    <w:p>
      <w:pPr>
        <w:pStyle w:val="BodyText"/>
      </w:pPr>
      <w:r>
        <w:t xml:space="preserve">Looking ahead, the next phase involves expanding 5G Advanced capabilities and integrating satellite connectivity backup systems to further enhance resilience. The role of the</w:t>
      </w:r>
      <w:r>
        <w:t xml:space="preserve"> </w:t>
      </w:r>
      <w:r>
        <w:rPr>
          <w:bCs/>
          <w:b/>
        </w:rPr>
        <w:t xml:space="preserve">TelEcommunication Engineer</w:t>
      </w:r>
    </w:p>
    <w:bookmarkEnd w:id="26"/>
    <w:bookmarkStart w:id="27" w:name="conclusion"/>
    <w:p>
      <w:pPr>
        <w:pStyle w:val="Heading2"/>
      </w:pPr>
      <w:r>
        <w:t xml:space="preserve">8. Conclusion</w:t>
      </w:r>
    </w:p>
    <w:p>
      <w:pPr>
        <w:pStyle w:val="FirstParagraph"/>
      </w:pPr>
      <w:r>
        <w:t xml:space="preserve">In conclusion, this case study demonstrates that effective telecommunications engineering is not solely about technical proficiency; it requires a deep understanding of local context, cultural sensitivity, and strategic foresight. The challenges faced in</w:t>
      </w:r>
      <w:r>
        <w:rPr>
          <w:bCs/>
          <w:b/>
        </w:rPr>
        <w:t xml:space="preserve">Israel Jerusalem</w:t>
      </w:r>
      <w:r>
        <w:t xml:space="preserve">TelEcommunication Engineer</w:t>
      </w:r>
      <w:r>
        <w:t xml:space="preserve">TelEcommunication Engineer</w:t>
      </w:r>
      <w:r>
        <w:t xml:space="preserve"> </w:t>
      </w:r>
      <w:r>
        <w:t xml:space="preserve">must adapt to serve as the backbone of modern urban life, ensuring that technology serves humanity amidst the complexities of history and geography.</w:t>
      </w:r>
    </w:p>
    <w:p>
      <w:r>
        <w:pict>
          <v:rect style="width:0;height:1.5pt" o:hralign="center" o:hrstd="t" o:hr="t"/>
        </w:pict>
      </w:r>
    </w:p>
    <w:p>
      <w:pPr>
        <w:pStyle w:val="FirstParagraph"/>
      </w:pPr>
      <w:r>
        <w:rPr>
          <w:iCs/>
          <w:i/>
        </w:rPr>
        <w:t xml:space="preserve">Note: This document is a fictional case study created for illustrative purposes regarding engineering practices in urban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Telecommunication Engineering in Israel Jerusalem</dc:title>
  <dc:creator/>
  <dc:language>en</dc:language>
  <cp:keywords/>
  <dcterms:created xsi:type="dcterms:W3CDTF">2026-07-29T07:28:13Z</dcterms:created>
  <dcterms:modified xsi:type="dcterms:W3CDTF">2026-07-29T07:28:13Z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