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Next-Generation</w:t>
      </w:r>
      <w:r>
        <w:t xml:space="preserve"> </w:t>
      </w:r>
      <w:r>
        <w:t xml:space="preserve">Telecommunication</w:t>
      </w:r>
      <w:r>
        <w:t xml:space="preserve"> </w:t>
      </w:r>
      <w:r>
        <w:t xml:space="preserve">Infrastructure</w:t>
      </w:r>
      <w:r>
        <w:t xml:space="preserve"> </w:t>
      </w:r>
      <w:r>
        <w:t xml:space="preserve">in</w:t>
      </w:r>
      <w:r>
        <w:t xml:space="preserve"> </w:t>
      </w:r>
      <w:r>
        <w:t xml:space="preserve">Italy,</w:t>
      </w:r>
      <w:r>
        <w:t xml:space="preserve"> </w:t>
      </w:r>
      <w:r>
        <w:t xml:space="preserve">Naples</w:t>
      </w:r>
    </w:p>
    <w:bookmarkStart w:id="34" w:name="Xcf393ad336c9b75cf147f344ca806b811416435"/>
    <w:p>
      <w:pPr>
        <w:pStyle w:val="Heading1"/>
      </w:pPr>
      <w:r>
        <w:t xml:space="preserve">Case Study: The Digital Renaissance of Telecommunication Engineering in Italy, Naples</w:t>
      </w:r>
    </w:p>
    <w:bookmarkStart w:id="20" w:name="executive-summary"/>
    <w:p>
      <w:pPr>
        <w:pStyle w:val="Heading2"/>
      </w:pPr>
      <w:r>
        <w:t xml:space="preserve">Executive Summary</w:t>
      </w:r>
    </w:p>
    <w:p>
      <w:pPr>
        <w:pStyle w:val="FirstParagraph"/>
      </w:pPr>
      <w:r>
        <w:t xml:space="preserve">The rapid evolution of global connectivity demands robust, scalable, and resilient telecommunications infrastructure. This case study examines the critical role of the</w:t>
      </w:r>
      <w:r>
        <w:t xml:space="preserve"> </w:t>
      </w:r>
      <w:r>
        <w:rPr>
          <w:bCs/>
          <w:b/>
        </w:rPr>
        <w:t xml:space="preserve">Telecommunication Engineer</w:t>
      </w:r>
      <w:r>
        <w:t xml:space="preserve"> </w:t>
      </w:r>
      <w:r>
        <w:t xml:space="preserve">in transforming the digital landscape within</w:t>
      </w:r>
      <w:r>
        <w:t xml:space="preserve"> </w:t>
      </w:r>
      <w:r>
        <w:rPr>
          <w:bCs/>
          <w:b/>
        </w:rPr>
        <w:t xml:space="preserve">Naples, Italy</w:t>
      </w:r>
      <w:r>
        <w:t xml:space="preserve">. As one of Southern Europe’s most historically rich yet infrastructurally challenged metropolitan areas, Naples presents a unique set of technical, geographical, and socio-economic challenges. This document details how modern engineering principles are being applied to bridge the digital divide in this vibrant Italian city.</w:t>
      </w:r>
    </w:p>
    <w:bookmarkEnd w:id="20"/>
    <w:bookmarkStart w:id="21" w:name="context-the-unique-landscape-of-naples"/>
    <w:p>
      <w:pPr>
        <w:pStyle w:val="Heading2"/>
      </w:pPr>
      <w:r>
        <w:t xml:space="preserve">1. Context: The Unique Landscape of Naples</w:t>
      </w:r>
    </w:p>
    <w:p>
      <w:pPr>
        <w:pStyle w:val="FirstParagraph"/>
      </w:pPr>
      <w:r>
        <w:rPr>
          <w:bCs/>
          <w:b/>
        </w:rPr>
        <w:t xml:space="preserve">Naples, Italy</w:t>
      </w:r>
      <w:r>
        <w:t xml:space="preserve">, is characterized by its dense urban fabric, ancient historical centers with narrow cobblestone streets, and a complex topography that includes coastal areas and nearby volcanic terrain (Vesuvius). For a</w:t>
      </w:r>
      <w:r>
        <w:t xml:space="preserve"> </w:t>
      </w:r>
      <w:r>
        <w:rPr>
          <w:bCs/>
          <w:b/>
        </w:rPr>
        <w:t xml:space="preserve">Telecommunication Engineer</w:t>
      </w:r>
      <w:r>
        <w:t xml:space="preserve">, this geography poses significant hurdles. Traditional trenching for fiber-optic cables is often impossible or prohibitively expensive in the historic center due to preservation laws. Furthermore, the region is prone to seismic activity, requiring infrastructure that can withstand earthquakes.</w:t>
      </w:r>
    </w:p>
    <w:p>
      <w:pPr>
        <w:pStyle w:val="BodyText"/>
      </w:pPr>
      <w:r>
        <w:t xml:space="preserve">The economic context of Naples involves a mix of tourism, heavy industry (such as the port and automotive sectors), and a growing startup ecosystem. The local government has prioritized "Napoli Smart City" initiatives to attract investment through high-speed connectivity. Consequently, the demand for ultra-low latency 5G networks and widespread Fiber-to-the-Home (FTTH) coverage has skyrocketed.</w:t>
      </w:r>
    </w:p>
    <w:bookmarkEnd w:id="21"/>
    <w:bookmarkStart w:id="22" w:name="project-objectives"/>
    <w:p>
      <w:pPr>
        <w:pStyle w:val="Heading2"/>
      </w:pPr>
      <w:r>
        <w:t xml:space="preserve">2. Project Objectives</w:t>
      </w:r>
    </w:p>
    <w:p>
      <w:pPr>
        <w:pStyle w:val="FirstParagraph"/>
      </w:pPr>
      <w:r>
        <w:t xml:space="preserve">The primary objective of this infrastructure overhaul was to deploy a hybrid telecommunications network that ensures:</w:t>
      </w:r>
    </w:p>
    <w:p>
      <w:pPr>
        <w:numPr>
          <w:ilvl w:val="0"/>
          <w:numId w:val="1001"/>
        </w:numPr>
        <w:pStyle w:val="Compact"/>
      </w:pPr>
      <w:r>
        <w:rPr>
          <w:bCs/>
          <w:b/>
        </w:rPr>
        <w:t xml:space="preserve">Total Coverage:</w:t>
      </w:r>
      <w:r>
        <w:t xml:space="preserve"> </w:t>
      </w:r>
      <w:r>
        <w:t xml:space="preserve">Eliminating dead zones in both dense urban centers and peripheral suburbs like Casoria and Afragola.</w:t>
      </w:r>
    </w:p>
    <w:p>
      <w:pPr>
        <w:numPr>
          <w:ilvl w:val="0"/>
          <w:numId w:val="1001"/>
        </w:numPr>
        <w:pStyle w:val="Compact"/>
      </w:pPr>
      <w:r>
        <w:rPr>
          <w:bCs/>
          <w:b/>
        </w:rPr>
        <w:t xml:space="preserve">Fiber Optic Expansion:</w:t>
      </w:r>
    </w:p>
    <w:p>
      <w:pPr>
        <w:numPr>
          <w:ilvl w:val="0"/>
          <w:numId w:val="1001"/>
        </w:numPr>
        <w:pStyle w:val="Compact"/>
      </w:pPr>
      <w:r>
        <w:rPr>
          <w:bCs/>
          <w:b/>
        </w:rPr>
        <w:t xml:space="preserve">5G Readiness:</w:t>
      </w:r>
      <w:r>
        <w:t xml:space="preserve">: Installing small cells and macro towers that support future 5G protocols without major structural overhauls.</w:t>
      </w:r>
    </w:p>
    <w:p>
      <w:pPr>
        <w:numPr>
          <w:ilvl w:val="0"/>
          <w:numId w:val="1001"/>
        </w:numPr>
        <w:pStyle w:val="Compact"/>
      </w:pPr>
      <w:r>
        <w:rPr>
          <w:bCs/>
          <w:b/>
        </w:rPr>
        <w:t xml:space="preserve">Resilience:</w:t>
      </w:r>
    </w:p>
    <w:bookmarkEnd w:id="22"/>
    <w:bookmarkStart w:id="26" w:name="Xfd6afbf14a74a6c16280926b8fcedb2eead80c9"/>
    <w:p>
      <w:pPr>
        <w:pStyle w:val="Heading2"/>
      </w:pPr>
      <w:r>
        <w:t xml:space="preserve">3. The Role of the Telecommunication Engineer</w:t>
      </w:r>
    </w:p>
    <w:p>
      <w:pPr>
        <w:pStyle w:val="FirstParagraph"/>
      </w:pPr>
      <w:r>
        <w:t xml:space="preserve">In this context, the</w:t>
      </w:r>
      <w:r>
        <w:t xml:space="preserve"> </w:t>
      </w:r>
      <w:r>
        <w:rPr>
          <w:bCs/>
          <w:b/>
        </w:rPr>
        <w:t xml:space="preserve">Telecommunication Engineer</w:t>
      </w:r>
      <w:r>
        <w:t xml:space="preserve"> </w:t>
      </w:r>
      <w:r>
        <w:t xml:space="preserve">acts as the central pivot between technological feasibility and urban constraints. Their responsibilities extend beyond mere technical installation to include strategic planning, regulatory compliance, and community engagement.</w:t>
      </w:r>
    </w:p>
    <w:bookmarkStart w:id="23" w:name="infrastructure-planning-and-design"/>
    <w:p>
      <w:pPr>
        <w:pStyle w:val="Heading3"/>
      </w:pPr>
      <w:r>
        <w:t xml:space="preserve">3.1 Infrastructure Planning and Design</w:t>
      </w:r>
    </w:p>
    <w:p>
      <w:pPr>
        <w:pStyle w:val="FirstParagraph"/>
      </w:pPr>
      <w:r>
        <w:t xml:space="preserve">The</w:t>
      </w:r>
      <w:r>
        <w:t xml:space="preserve"> </w:t>
      </w:r>
      <w:r>
        <w:rPr>
          <w:bCs/>
          <w:b/>
        </w:rPr>
        <w:t xml:space="preserve">Telecommunication Engineer</w:t>
      </w:r>
      <w:r>
        <w:t xml:space="preserve"> </w:t>
      </w:r>
      <w:r>
        <w:t xml:space="preserve">must utilize Geographic Information Systems (GIS) to map out the most efficient routes for cabling. In</w:t>
      </w:r>
      <w:r>
        <w:t xml:space="preserve"> </w:t>
      </w:r>
      <w:r>
        <w:rPr>
          <w:bCs/>
          <w:b/>
        </w:rPr>
        <w:t xml:space="preserve">Naples, Italy</w:t>
      </w:r>
      <w:r>
        <w:t xml:space="preserve">, this involves coordinating with local heritage agencies to ensure that excavation does not damage archaeological finds. Engineers often employ micro-trenching techniques and aerial fiber deployment on existing power lines in less sensitive areas to minimize disruption.</w:t>
      </w:r>
    </w:p>
    <w:bookmarkEnd w:id="23"/>
    <w:bookmarkStart w:id="24" w:name="radio-frequency-rf-engineering-for-5g"/>
    <w:p>
      <w:pPr>
        <w:pStyle w:val="Heading3"/>
      </w:pPr>
      <w:r>
        <w:t xml:space="preserve">3.2 Radio Frequency (RF) Engineering for 5G</w:t>
      </w:r>
    </w:p>
    <w:p>
      <w:pPr>
        <w:pStyle w:val="FirstParagraph"/>
      </w:pPr>
      <w:r>
        <w:t xml:space="preserve">Naples’ historic architecture creates a "canyon effect" that can block high-frequency 5G signals. The</w:t>
      </w:r>
      <w:r>
        <w:t xml:space="preserve"> </w:t>
      </w:r>
      <w:r>
        <w:rPr>
          <w:bCs/>
          <w:b/>
        </w:rPr>
        <w:t xml:space="preserve">Telecommunication Engineer</w:t>
      </w:r>
      <w:r>
        <w:t xml:space="preserve"> </w:t>
      </w:r>
      <w:r>
        <w:t xml:space="preserve">conducts extensive site surveys and RF propagation modeling to determine the optimal placement of small cells. This often involves creative solutions, such as integrating antennas into streetlights, traffic signals, and building facades in a way that respects the aesthetic integrity of Naples’ UNESCO-listed historic center.</w:t>
      </w:r>
    </w:p>
    <w:bookmarkEnd w:id="24"/>
    <w:bookmarkStart w:id="25" w:name="seismic-resilience"/>
    <w:p>
      <w:pPr>
        <w:pStyle w:val="Heading3"/>
      </w:pPr>
      <w:r>
        <w:t xml:space="preserve">3.3 Seismic Resilience</w:t>
      </w:r>
    </w:p>
    <w:p>
      <w:pPr>
        <w:pStyle w:val="FirstParagraph"/>
      </w:pPr>
      <w:r>
        <w:t xml:space="preserve">Given Naples' location on the Campanian volcanic arc, structural integrity is paramount. The</w:t>
      </w:r>
      <w:r>
        <w:t xml:space="preserve"> </w:t>
      </w:r>
      <w:r>
        <w:rPr>
          <w:bCs/>
          <w:b/>
        </w:rPr>
        <w:t xml:space="preserve">Telecommunication Engineer</w:t>
      </w:r>
      <w:r>
        <w:t xml:space="preserve"> </w:t>
      </w:r>
      <w:r>
        <w:t xml:space="preserve">ensures that all central office equipment and outdoor cabinets are anchored to meet strict Italian seismic codes (NTC 2018). This includes designing flexible cabling systems that can absorb movement during an earthquake, ensuring rapid recovery times.</w:t>
      </w:r>
    </w:p>
    <w:bookmarkEnd w:id="25"/>
    <w:bookmarkEnd w:id="26"/>
    <w:bookmarkStart w:id="30" w:name="implementation-challenges-and-solutions"/>
    <w:p>
      <w:pPr>
        <w:pStyle w:val="Heading2"/>
      </w:pPr>
      <w:r>
        <w:t xml:space="preserve">4. Implementation Challenges and Solutions</w:t>
      </w:r>
    </w:p>
    <w:bookmarkStart w:id="27" w:name="challenge-urban-density-and-permitting"/>
    <w:p>
      <w:pPr>
        <w:pStyle w:val="Heading3"/>
      </w:pPr>
      <w:r>
        <w:t xml:space="preserve">Challenge: Urban Density and Permitting</w:t>
      </w:r>
    </w:p>
    <w:p>
      <w:pPr>
        <w:pStyle w:val="FirstParagraph"/>
      </w:pPr>
      <w:r>
        <w:t xml:space="preserve">Navigating the bureaucratic landscape in</w:t>
      </w:r>
      <w:r>
        <w:t xml:space="preserve"> </w:t>
      </w:r>
      <w:r>
        <w:rPr>
          <w:bCs/>
          <w:b/>
        </w:rPr>
        <w:t xml:space="preserve">Naples, Italy</w:t>
      </w:r>
      <w:r>
        <w:t xml:space="preserve">, is complex. Permits for digging require approval from multiple municipal departments.</w:t>
      </w:r>
      <w:r>
        <w:br/>
      </w:r>
      <w:r>
        <w:rPr>
          <w:iCs/>
          <w:i/>
        </w:rPr>
        <w:t xml:space="preserve">Solution:</w:t>
      </w:r>
      <w:r>
        <w:t xml:space="preserve"> </w:t>
      </w:r>
      <w:r>
        <w:t xml:space="preserve">The engineering team adopted a "dig once" policy, coordinating with water and electricity providers to share trenches. This reduced costs by 30% and minimized road closures.</w:t>
      </w:r>
    </w:p>
    <w:bookmarkEnd w:id="27"/>
    <w:bookmarkStart w:id="28" w:name="challenge-legacy-system-integration"/>
    <w:p>
      <w:pPr>
        <w:pStyle w:val="Heading3"/>
      </w:pPr>
      <w:r>
        <w:t xml:space="preserve">Challenge: Legacy System Integration</w:t>
      </w:r>
    </w:p>
    <w:p>
      <w:pPr>
        <w:pStyle w:val="FirstParagraph"/>
      </w:pPr>
      <w:r>
        <w:t xml:space="preserve">Much of the existing copper infrastructure in Naples is aging.</w:t>
      </w:r>
      <w:r>
        <w:br/>
      </w:r>
      <w:r>
        <w:rPr>
          <w:iCs/>
          <w:i/>
        </w:rPr>
        <w:t xml:space="preserve">Solution:</w:t>
      </w:r>
      <w:r>
        <w:t xml:space="preserve"> </w:t>
      </w:r>
      <w:r>
        <w:t xml:space="preserve">The</w:t>
      </w:r>
      <w:r>
        <w:t xml:space="preserve"> </w:t>
      </w:r>
      <w:r>
        <w:rPr>
          <w:bCs/>
          <w:b/>
        </w:rPr>
        <w:t xml:space="preserve">Telecommunication Engineer</w:t>
      </w:r>
      <w:r>
        <w:t xml:space="preserve"> </w:t>
      </w:r>
      <w:r>
        <w:t xml:space="preserve">implemented a phased migration strategy, using Vectoring technology to extend the life of copper lines while new fiber routes were being laid. This ensured continuous service for residents during the transition.</w:t>
      </w:r>
    </w:p>
    <w:bookmarkEnd w:id="28"/>
    <w:bookmarkStart w:id="29" w:name="Xa525f3b7ffbe7c024ae4af45904020b72d93781"/>
    <w:p>
      <w:pPr>
        <w:pStyle w:val="Heading3"/>
      </w:pPr>
      <w:r>
        <w:t xml:space="preserve">Challenge: Public Perception and Aesthetics</w:t>
      </w:r>
    </w:p>
    <w:p>
      <w:pPr>
        <w:pStyle w:val="FirstParagraph"/>
      </w:pPr>
      <w:r>
        <w:t xml:space="preserve">Naples has a strong cultural attachment to its visual heritage.</w:t>
      </w:r>
      <w:r>
        <w:br/>
      </w:r>
      <w:r>
        <w:rPr>
          <w:iCs/>
          <w:i/>
        </w:rPr>
        <w:t xml:space="preserve">Solution:</w:t>
      </w:r>
      <w:r>
        <w:t xml:space="preserve"> </w:t>
      </w:r>
      <w:r>
        <w:t xml:space="preserve">Engineers worked closely with architects to camouflage large antennas and design aesthetic enclosures for equipment boxes, ensuring that modern technology did not clash with the city's baroque architecture.</w:t>
      </w:r>
    </w:p>
    <w:bookmarkEnd w:id="29"/>
    <w:bookmarkEnd w:id="30"/>
    <w:bookmarkStart w:id="31" w:name="outcomes-and-impact"/>
    <w:p>
      <w:pPr>
        <w:pStyle w:val="Heading2"/>
      </w:pPr>
      <w:r>
        <w:t xml:space="preserve">5. Outcomes and Impact</w:t>
      </w:r>
    </w:p>
    <w:p>
      <w:pPr>
        <w:pStyle w:val="FirstParagraph"/>
      </w:pPr>
      <w:r>
        <w:t xml:space="preserve">The successful execution of this project has yielded measurable results for</w:t>
      </w:r>
      <w:r>
        <w:t xml:space="preserve"> </w:t>
      </w:r>
      <w:r>
        <w:rPr>
          <w:bCs/>
          <w:b/>
        </w:rPr>
        <w:t xml:space="preserve">Naples, Italy</w:t>
      </w:r>
      <w:r>
        <w:t xml:space="preserve">:</w:t>
      </w:r>
    </w:p>
    <w:p>
      <w:pPr>
        <w:numPr>
          <w:ilvl w:val="0"/>
          <w:numId w:val="1002"/>
        </w:numPr>
        <w:pStyle w:val="Compact"/>
      </w:pPr>
      <w:r>
        <w:rPr>
          <w:bCs/>
          <w:b/>
        </w:rPr>
        <w:t xml:space="preserve">Economic Growth:</w:t>
      </w:r>
    </w:p>
    <w:p>
      <w:pPr>
        <w:numPr>
          <w:ilvl w:val="0"/>
          <w:numId w:val="1002"/>
        </w:numPr>
        <w:pStyle w:val="Compact"/>
      </w:pPr>
      <w:r>
        <w:rPr>
          <w:iCs/>
          <w:i/>
        </w:rPr>
        <w:t xml:space="preserve">Digital Inclusion:</w:t>
      </w:r>
    </w:p>
    <w:p>
      <w:pPr>
        <w:numPr>
          <w:ilvl w:val="0"/>
          <w:numId w:val="1002"/>
        </w:numPr>
        <w:pStyle w:val="Compact"/>
      </w:pPr>
      <w:r>
        <w:rPr>
          <w:bCs/>
          <w:b/>
        </w:rPr>
        <w:t xml:space="preserve">Tourism Enhancement:</w:t>
      </w:r>
    </w:p>
    <w:p>
      <w:pPr>
        <w:numPr>
          <w:ilvl w:val="0"/>
          <w:numId w:val="1002"/>
        </w:numPr>
        <w:pStyle w:val="Compact"/>
      </w:pPr>
      <w:r>
        <w:rPr>
          <w:bCs/>
          <w:b/>
        </w:rPr>
        <w:t xml:space="preserve">Emergency Services:</w:t>
      </w:r>
    </w:p>
    <w:bookmarkEnd w:id="31"/>
    <w:bookmarkStart w:id="33" w:name="conclusion"/>
    <w:p>
      <w:pPr>
        <w:pStyle w:val="Heading2"/>
      </w:pPr>
      <w:r>
        <w:t xml:space="preserve">6. Conclusion</w:t>
      </w:r>
    </w:p>
    <w:p>
      <w:pPr>
        <w:pStyle w:val="FirstParagraph"/>
      </w:pPr>
      <w:r>
        <w:t xml:space="preserve">This case study demonstrates that the role of the</w:t>
      </w:r>
      <w:r>
        <w:t xml:space="preserve"> </w:t>
      </w:r>
      <w:r>
        <w:rPr>
          <w:bCs/>
          <w:b/>
        </w:rPr>
        <w:t xml:space="preserve">Telecommunication Engineer</w:t>
      </w:r>
      <w:r>
        <w:t xml:space="preserve"> </w:t>
      </w:r>
      <w:r>
        <w:t xml:space="preserve">is not merely technical but deeply socio-economic. In a city as complex and historic as</w:t>
      </w:r>
      <w:r>
        <w:t xml:space="preserve"> </w:t>
      </w:r>
      <w:r>
        <w:rPr>
          <w:bCs/>
          <w:b/>
        </w:rPr>
        <w:t xml:space="preserve">Naples, Italy</w:t>
      </w:r>
      <w:r>
        <w:t xml:space="preserve">, engineering decisions have far-reaching implications for culture, economy, and safety. By combining advanced RF planning with culturally sensitive implementation strategies, engineers have laid the groundwork for a digitally empowered Naples.</w:t>
      </w:r>
    </w:p>
    <w:p>
      <w:pPr>
        <w:pStyle w:val="BodyText"/>
      </w:pPr>
      <w:r>
        <w:t xml:space="preserve">The success of this initiative serves as a blueprint for other historic European cities facing similar infrastructure challenges. It highlights that modernizing telecommunications in heritage-rich environments requires patience, innovation, and a collaborative approach between engineers, policymakers, and the community. The</w:t>
      </w:r>
      <w:r>
        <w:t xml:space="preserve"> </w:t>
      </w:r>
      <w:r>
        <w:rPr>
          <w:bCs/>
          <w:b/>
        </w:rPr>
        <w:t xml:space="preserve">Telecommunication Engineer</w:t>
      </w:r>
      <w:r>
        <w:t xml:space="preserve">, therefore, emerges not just as a builder of networks, but as an architect of the city’s future digital identity.</w:t>
      </w:r>
    </w:p>
    <w:bookmarkStart w:id="32" w:name="key-takeaways-for-stakeholders"/>
    <w:p>
      <w:pPr>
        <w:pStyle w:val="Heading3"/>
      </w:pPr>
      <w:r>
        <w:t xml:space="preserve">Key Takeaways for Stakeholders</w:t>
      </w:r>
    </w:p>
    <w:p>
      <w:pPr>
        <w:numPr>
          <w:ilvl w:val="0"/>
          <w:numId w:val="1003"/>
        </w:numPr>
        <w:pStyle w:val="Compact"/>
      </w:pPr>
      <w:r>
        <w:rPr>
          <w:bCs/>
          <w:b/>
        </w:rPr>
        <w:t xml:space="preserve">Tech meets Tradition:</w:t>
      </w:r>
    </w:p>
    <w:p>
      <w:pPr>
        <w:numPr>
          <w:ilvl w:val="0"/>
          <w:numId w:val="1003"/>
        </w:numPr>
        <w:pStyle w:val="Compact"/>
      </w:pPr>
      <w:r>
        <w:rPr>
          <w:bCs/>
          <w:b/>
        </w:rPr>
        <w:t xml:space="preserve">Holistic Engineering:</w:t>
      </w:r>
    </w:p>
    <w:p>
      <w:pPr>
        <w:numPr>
          <w:ilvl w:val="0"/>
          <w:numId w:val="1003"/>
        </w:numPr>
        <w:pStyle w:val="Compact"/>
      </w:pPr>
      <w:r>
        <w:rPr>
          <w:bCs/>
          <w:b/>
        </w:rPr>
        <w:t xml:space="preserve">Future-Proofing:</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Next-Generation Telecommunication Infrastructure in Italy, Naples</dc:title>
  <dc:creator/>
  <cp:keywords/>
  <dcterms:created xsi:type="dcterms:W3CDTF">2026-07-29T03:22:36Z</dcterms:created>
  <dcterms:modified xsi:type="dcterms:W3CDTF">2026-07-29T03:22:36Z</dcterms:modified>
</cp:coreProperties>
</file>

<file path=docProps/custom.xml><?xml version="1.0" encoding="utf-8"?>
<Properties xmlns="http://schemas.openxmlformats.org/officeDocument/2006/custom-properties" xmlns:vt="http://schemas.openxmlformats.org/officeDocument/2006/docPropsVTypes"/>
</file>