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Telecommunication</w:t>
      </w:r>
      <w:r>
        <w:t xml:space="preserve"> </w:t>
      </w:r>
      <w:r>
        <w:t xml:space="preserve">Engineer</w:t>
      </w:r>
      <w:r>
        <w:t xml:space="preserve"> </w:t>
      </w:r>
      <w:r>
        <w:t xml:space="preserve">in</w:t>
      </w:r>
      <w:r>
        <w:t xml:space="preserve"> </w:t>
      </w:r>
      <w:r>
        <w:t xml:space="preserve">Japan</w:t>
      </w:r>
      <w:r>
        <w:t xml:space="preserve"> </w:t>
      </w:r>
      <w:r>
        <w:t xml:space="preserve">Osaka</w:t>
      </w:r>
    </w:p>
    <w:bookmarkStart w:id="32" w:name="X2dda19d1ad5c8794652fad67667d1dcbdb30a7c"/>
    <w:p>
      <w:pPr>
        <w:pStyle w:val="Heading1"/>
      </w:pPr>
      <w:r>
        <w:t xml:space="preserve">Case Study: The Role and Impact of a Telecommunication Engineer in Japan Osaka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Affiliation:</w:t>
      </w:r>
      <w:r>
        <w:t xml:space="preserve"> </w:t>
      </w:r>
      <w:r>
        <w:t xml:space="preserve">Infrastructure Development Division, Kansai Region</w:t>
      </w:r>
    </w:p>
    <w:bookmarkStart w:id="20" w:name="executive-summary"/>
    <w:p>
      <w:pPr>
        <w:pStyle w:val="Heading3"/>
      </w:pPr>
      <w:r>
        <w:t xml:space="preserve">Executive Summary</w:t>
      </w:r>
    </w:p>
    <w:p>
      <w:pPr>
        <w:pStyle w:val="FirstParagraph"/>
      </w:pPr>
      <w:r>
        <w:t xml:space="preserve">This case study examines the critical role of the Telecommunication Engineer within the dynamic urban landscape of Japan Osaka. It explores how technical expertise in next-generation network infrastructure supports one of Asia’s most densely populated and economically significant metropolitan areas. By focusing on specific challenges such as earthquake resilience, high-density data traffic, and disaster recovery protocols, this document illustrates why specialized telecommunications engineering is a cornerstone of modern Japanese urban planning.</w:t>
      </w:r>
    </w:p>
    <w:bookmarkEnd w:id="20"/>
    <w:bookmarkStart w:id="21" w:name="introduction-the-context-of-japan-osaka"/>
    <w:p>
      <w:pPr>
        <w:pStyle w:val="Heading2"/>
      </w:pPr>
      <w:r>
        <w:t xml:space="preserve">1. Introduction: The Context of Japan Osaka</w:t>
      </w:r>
    </w:p>
    <w:p>
      <w:pPr>
        <w:pStyle w:val="FirstParagraph"/>
      </w:pPr>
      <w:r>
        <w:rPr>
          <w:bCs/>
          <w:b/>
        </w:rPr>
        <w:t xml:space="preserve">Japana Osaka</w:t>
      </w:r>
      <w:r>
        <w:t xml:space="preserve"> </w:t>
      </w:r>
      <w:r>
        <w:t xml:space="preserve">is not merely a city; it is the economic heart of the Kansai region and a global hub for commerce, tourism, and technology. As one of the most populous metropolitan areas in Japan, Osaka presents unique infrastructural challenges. The density of population in wards such as Chuo-ku and Namba creates an unprecedented demand for bandwidth connectivity. Furthermore, Japan’s geographical location makes it prone to seismic activity and typhoons, necessitating a telecommunications infrastructure that is not only fast but exceptionally robust.</w:t>
      </w:r>
    </w:p>
    <w:p>
      <w:pPr>
        <w:pStyle w:val="BodyText"/>
      </w:pPr>
      <w:r>
        <w:t xml:space="preserve">In this context, the</w:t>
      </w:r>
      <w:r>
        <w:t xml:space="preserve"> </w:t>
      </w:r>
      <w:r>
        <w:rPr>
          <w:bCs/>
          <w:b/>
        </w:rPr>
        <w:t xml:space="preserve">Telecommunication Engineer</w:t>
      </w:r>
      <w:r>
        <w:t xml:space="preserve"> </w:t>
      </w:r>
      <w:r>
        <w:t xml:space="preserve">serves as the guardian of digital continuity. Their work extends beyond simple maintenance; they are architects of resilience. This case study details how these professionals integrate advanced fiber-optic technologies with redundant power systems to ensure that Osaka remains connected during both daily peak usage and catastrophic events.</w:t>
      </w:r>
    </w:p>
    <w:bookmarkEnd w:id="21"/>
    <w:bookmarkStart w:id="23" w:name="X034beb40a6980cb94c4c5dc1882d4460b3a5815"/>
    <w:p>
      <w:pPr>
        <w:pStyle w:val="Heading2"/>
      </w:pPr>
      <w:r>
        <w:t xml:space="preserve">2. Profile: The Modern Telecommunication Engineer in Japan</w:t>
      </w:r>
    </w:p>
    <w:p>
      <w:pPr>
        <w:pStyle w:val="FirstParagraph"/>
      </w:pPr>
      <w:r>
        <w:t xml:space="preserve">The role of a Telecommunication Engineer in Japan has evolved significantly. Historically focused on copper-wire networks, the modern engineer must possess multidisciplinary skills encompassing wireless 5G/6G protocols, optical fiber splicing, network security (Cybersecurity), and IoT (Internet of Things) integration.</w:t>
      </w:r>
    </w:p>
    <w:bookmarkStart w:id="22" w:name="key-competencies-required"/>
    <w:p>
      <w:pPr>
        <w:pStyle w:val="Heading3"/>
      </w:pPr>
      <w:r>
        <w:t xml:space="preserve">2.1 Key Competencies Required</w:t>
      </w:r>
    </w:p>
    <w:p>
      <w:pPr>
        <w:numPr>
          <w:ilvl w:val="0"/>
          <w:numId w:val="1001"/>
        </w:numPr>
        <w:pStyle w:val="Compact"/>
      </w:pPr>
      <w:r>
        <w:rPr>
          <w:bCs/>
          <w:b/>
        </w:rPr>
        <w:t xml:space="preserve">Spatial Planning in Dense Urban Environments:</w:t>
      </w:r>
      <w:r>
        <w:t xml:space="preserve"> </w:t>
      </w:r>
      <w:r>
        <w:t xml:space="preserve">Engineers must design routes for underground cabling in a city with centuries-old infrastructure, requiring precision mapping and coordination with municipal authorities.</w:t>
      </w:r>
    </w:p>
    <w:p>
      <w:pPr>
        <w:numPr>
          <w:ilvl w:val="0"/>
          <w:numId w:val="1001"/>
        </w:numPr>
        <w:pStyle w:val="Compact"/>
      </w:pPr>
      <w:r>
        <w:rPr>
          <w:bCs/>
          <w:b/>
        </w:rPr>
        <w:t xml:space="preserve">Bilingual Communication:</w:t>
      </w:r>
      <w:r>
        <w:t xml:space="preserve"> </w:t>
      </w:r>
      <w:r>
        <w:t xml:space="preserve">While technical documentation is often standardized, interaction with local stakeholders in Japan Osaka requires fluency in Japanese business etiquette and language to facilitate seamless project execution.</w:t>
      </w:r>
    </w:p>
    <w:p>
      <w:pPr>
        <w:numPr>
          <w:ilvl w:val="0"/>
          <w:numId w:val="1001"/>
        </w:numPr>
        <w:pStyle w:val="Compact"/>
      </w:pPr>
      <w:r>
        <w:rPr>
          <w:bCs/>
          <w:b/>
        </w:rPr>
        <w:t xml:space="preserve">Crisis Management:</w:t>
      </w:r>
      <w:r>
        <w:t xml:space="preserve"> </w:t>
      </w:r>
      <w:r>
        <w:t xml:space="preserve">Understanding the "Disaster Prevention" mindset inherent in Japanese culture. Engineers must design systems that can automatically reroute traffic within milliseconds of a seismic event.</w:t>
      </w:r>
    </w:p>
    <w:bookmarkEnd w:id="22"/>
    <w:bookmarkEnd w:id="23"/>
    <w:bookmarkStart w:id="26" w:name="X95056f9a18f738507727bf9e51f52efd7535f9d"/>
    <w:p>
      <w:pPr>
        <w:pStyle w:val="Heading2"/>
      </w:pPr>
      <w:r>
        <w:t xml:space="preserve">3. Case Scenario: The Namba District Fiber-Optic Upgrade</w:t>
      </w:r>
    </w:p>
    <w:p>
      <w:pPr>
        <w:pStyle w:val="FirstParagraph"/>
      </w:pPr>
      <w:r>
        <w:t xml:space="preserve">To illustrate the practical application of these skills, we examine a recent project in the Namba district of Japan Osaka. This area is characterized by narrow streets, heavy pedestrian foot traffic, and a high concentration of commercial establishments requiring low-latency connections for transactional data.</w:t>
      </w:r>
    </w:p>
    <w:bookmarkStart w:id="24" w:name="the-challenge"/>
    <w:p>
      <w:pPr>
        <w:pStyle w:val="Heading3"/>
      </w:pPr>
      <w:r>
        <w:t xml:space="preserve">3.1 The Challenge</w:t>
      </w:r>
    </w:p>
    <w:p>
      <w:pPr>
        <w:pStyle w:val="FirstParagraph"/>
      </w:pPr>
      <w:r>
        <w:t xml:space="preserve">The existing copper-based network could no longer support the bandwidth demands of emerging smart-city applications in Japan Osaka. Additionally, recent typhoon seasons had caused intermittent outages due to above-ground line vulnerabilities. The objective was to migrate the district to a full fiber-to-the-home (FTTH) and fiber-to-the-business (FTTB) architecture while minimizing disruption to daily life.</w:t>
      </w:r>
    </w:p>
    <w:bookmarkEnd w:id="24"/>
    <w:bookmarkStart w:id="25" w:name="engineering-solutions-implemented"/>
    <w:p>
      <w:pPr>
        <w:pStyle w:val="Heading3"/>
      </w:pPr>
      <w:r>
        <w:t xml:space="preserve">3.2 Engineering Solutions Implemented</w:t>
      </w:r>
    </w:p>
    <w:p>
      <w:pPr>
        <w:pStyle w:val="FirstParagraph"/>
      </w:pPr>
      <w:r>
        <w:rPr>
          <w:bCs/>
          <w:b/>
        </w:rPr>
        <w:t xml:space="preserve">A. Micro-Trenching Technology:</w:t>
      </w:r>
      <w:r>
        <w:br/>
      </w:r>
      <w:r>
        <w:t xml:space="preserve">The Telecommunication Engineer team utilized micro-trenching, a technique that cuts narrow slots into the pavement for cable insertion rather than large excavations. This method reduced noise and dust pollution—a critical factor in a crowded area like Osaka—by 60% compared to traditional digging methods.</w:t>
      </w:r>
    </w:p>
    <w:p>
      <w:pPr>
        <w:pStyle w:val="BodyText"/>
      </w:pPr>
      <w:r>
        <w:rPr>
          <w:bCs/>
          <w:b/>
        </w:rPr>
        <w:t xml:space="preserve">B. Seismic-Resistant Routing:</w:t>
      </w:r>
      <w:r>
        <w:br/>
      </w:r>
      <w:r>
        <w:t xml:space="preserve">Recognizing the risks specific to Japan, the engineer designed redundant fiber loops around major arterial roads. If one line were severed by an earthquake, traffic would instantly failover to a secondary path. This redundancy was tested extensively using digital twin simulations before physical deployment.</w:t>
      </w:r>
    </w:p>
    <w:p>
      <w:pPr>
        <w:pStyle w:val="BodyText"/>
      </w:pPr>
      <w:r>
        <w:rPr>
          <w:bCs/>
          <w:b/>
        </w:rPr>
        <w:t xml:space="preserve">C. Integration with Smart City Infrastructure:</w:t>
      </w:r>
      <w:r>
        <w:br/>
      </w:r>
      <w:r>
        <w:t xml:space="preserve">The new cabling infrastructure was co-located with smart streetlights and environmental sensors monitoring air quality in Japan Osaka. The Telecommunication Engineer ensured that the data streams from these IoT devices were isolated on separate VLANs (Virtual Local Area Networks) to prevent bandwidth congestion between commercial traffic and public safety data.</w:t>
      </w:r>
    </w:p>
    <w:bookmarkEnd w:id="25"/>
    <w:bookmarkEnd w:id="26"/>
    <w:bookmarkStart w:id="27" w:name="Xd352481f2a7f214cd864149b7cae75565a41ea2"/>
    <w:p>
      <w:pPr>
        <w:pStyle w:val="Heading2"/>
      </w:pPr>
      <w:r>
        <w:t xml:space="preserve">4. Challenges Faced by Telecommunication Engineers in Japan Osaka</w:t>
      </w:r>
    </w:p>
    <w:p>
      <w:pPr>
        <w:pStyle w:val="FirstParagraph"/>
      </w:pPr>
      <w:r>
        <w:rPr>
          <w:bCs/>
          <w:b/>
        </w:rPr>
        <w:t xml:space="preserve">1. Regulatory Hurdles:</w:t>
      </w:r>
      <w:r>
        <w:br/>
      </w:r>
      <w:r>
        <w:t xml:space="preserve">Obtaining permits for street work in historic parts of Osaka can take months. Engineers must navigate complex bureaucracy, often requiring detailed visual impact assessments to preserve the aesthetic of areas like Shinsekai.</w:t>
      </w:r>
    </w:p>
    <w:p>
      <w:pPr>
        <w:pStyle w:val="BodyText"/>
      </w:pPr>
      <w:r>
        <w:rPr>
          <w:bCs/>
          <w:b/>
        </w:rPr>
        <w:t xml:space="preserve">2. Space Constraints:</w:t>
      </w:r>
      <w:r>
        <w:br/>
      </w:r>
      <w:r>
        <w:t xml:space="preserve">Underground utility corridors are often congested with water, gas, and sewage lines. The Telecommunication Engineer must employ Ground Penetrating Radar (GPR) technology to map existing utilities accurately before laying new cables to avoid costly accidents.</w:t>
      </w:r>
    </w:p>
    <w:p>
      <w:pPr>
        <w:pStyle w:val="BodyText"/>
      </w:pPr>
      <w:r>
        <w:rPr>
          <w:bCs/>
          <w:b/>
        </w:rPr>
        <w:t xml:space="preserve">3. Labor Shortages:</w:t>
      </w:r>
      <w:r>
        <w:br/>
      </w:r>
      <w:r>
        <w:t xml:space="preserve">Japan faces a demographic crisis with an aging workforce. There is a shortage of skilled technicians capable of handling advanced optical networking gear. Consequently, Telecommunication Engineers in Japan Osaka are increasingly relying on automation tools and remote monitoring systems to reduce the need for physical site visits.</w:t>
      </w:r>
    </w:p>
    <w:bookmarkEnd w:id="27"/>
    <w:bookmarkStart w:id="28" w:name="outcomes-and-impact"/>
    <w:p>
      <w:pPr>
        <w:pStyle w:val="Heading2"/>
      </w:pPr>
      <w:r>
        <w:t xml:space="preserve">5. Outcomes and Impact</w:t>
      </w:r>
    </w:p>
    <w:p>
      <w:pPr>
        <w:pStyle w:val="FirstParagraph"/>
      </w:pPr>
      <w:r>
        <w:t xml:space="preserve">The successful implementation of the Namba District upgrade has yielded measurable results:</w:t>
      </w:r>
    </w:p>
    <w:p>
      <w:pPr>
        <w:numPr>
          <w:ilvl w:val="0"/>
          <w:numId w:val="1002"/>
        </w:numPr>
        <w:pStyle w:val="Compact"/>
      </w:pPr>
      <w:r>
        <w:rPr>
          <w:bCs/>
          <w:b/>
        </w:rPr>
        <w:t xml:space="preserve">Data Capacity:</w:t>
      </w:r>
      <w:r>
        <w:t xml:space="preserve"> </w:t>
      </w:r>
      <w:r>
        <w:t xml:space="preserve">Network capacity increased by 100x, supporting 5G mmWave deployments.</w:t>
      </w:r>
    </w:p>
    <w:p>
      <w:pPr>
        <w:numPr>
          <w:ilvl w:val="0"/>
          <w:numId w:val="1002"/>
        </w:numPr>
        <w:pStyle w:val="Compact"/>
      </w:pPr>
      <w:r>
        <w:rPr>
          <w:bCs/>
          <w:b/>
        </w:rPr>
        <w:t xml:space="preserve">Reliability:</w:t>
      </w:r>
      <w:r>
        <w:t xml:space="preserve"> </w:t>
      </w:r>
      <w:r>
        <w:t xml:space="preserve">System uptime improved to 99.999% ("Five Nines"), crucial for financial institutions located in Osaka.</w:t>
      </w:r>
    </w:p>
    <w:p>
      <w:pPr>
        <w:numPr>
          <w:ilvl w:val="0"/>
          <w:numId w:val="1002"/>
        </w:numPr>
        <w:pStyle w:val="Compact"/>
      </w:pPr>
      <w:r>
        <w:rPr>
          <w:bCs/>
          <w:b/>
        </w:rPr>
        <w:t xml:space="preserve">Disaster Resilience:</w:t>
      </w:r>
      <w:r>
        <w:t xml:space="preserve"> </w:t>
      </w:r>
      <w:r>
        <w:t xml:space="preserve">During subsequent minor seismic activities, the redundant routing ensured zero service interruption, validating the engineering strategy designed specifically for Japan’s geological context.</w:t>
      </w:r>
    </w:p>
    <w:bookmarkEnd w:id="28"/>
    <w:bookmarkStart w:id="29" w:name="X3f3209a9c2c3607c3dab35204cca80388108ae0"/>
    <w:p>
      <w:pPr>
        <w:pStyle w:val="Heading2"/>
      </w:pPr>
      <w:r>
        <w:t xml:space="preserve">6. Future Outlook: The Next Generation of Telecommunication Engineering</w:t>
      </w:r>
    </w:p>
    <w:p>
      <w:pPr>
        <w:pStyle w:val="FirstParagraph"/>
      </w:pPr>
      <w:r>
        <w:t xml:space="preserve">The role of the Telecommunication Engineer in Japan Osaka will continue to expand as the country pushes towards Society 5.0, a super-smart society integrating cyberspace and physical space. Upcoming projects will involve:</w:t>
      </w:r>
    </w:p>
    <w:p>
      <w:pPr>
        <w:numPr>
          <w:ilvl w:val="0"/>
          <w:numId w:val="1003"/>
        </w:numPr>
        <w:pStyle w:val="Compact"/>
      </w:pPr>
      <w:r>
        <w:rPr>
          <w:bCs/>
          <w:b/>
        </w:rPr>
        <w:t xml:space="preserve">Laser Wireless Communication:</w:t>
      </w:r>
      <w:r>
        <w:t xml:space="preserve"> </w:t>
      </w:r>
      <w:r>
        <w:t xml:space="preserve">Testing free-space optical communication for last-mile connectivity in areas where digging is impossible.</w:t>
      </w:r>
    </w:p>
    <w:p>
      <w:pPr>
        <w:numPr>
          <w:ilvl w:val="0"/>
          <w:numId w:val="1003"/>
        </w:numPr>
        <w:pStyle w:val="Compact"/>
      </w:pPr>
      <w:r>
        <w:rPr>
          <w:bCs/>
          <w:b/>
        </w:rPr>
        <w:t xml:space="preserve">Satellite Integration:</w:t>
      </w:r>
      <w:r>
        <w:t xml:space="preserve"> </w:t>
      </w:r>
      <w:r>
        <w:t xml:space="preserve">Coordinating with low-earth orbit (LEO) satellite networks to provide backup connectivity for remote islands within the Osaka Prefecture.</w:t>
      </w:r>
    </w:p>
    <w:p>
      <w:pPr>
        <w:numPr>
          <w:ilvl w:val="0"/>
          <w:numId w:val="1003"/>
        </w:numPr>
        <w:pStyle w:val="Compact"/>
      </w:pPr>
      <w:r>
        <w:rPr>
          <w:bCs/>
          <w:b/>
        </w:rPr>
        <w:t xml:space="preserve">Cyber-Physical Security:</w:t>
      </w:r>
      <w:r>
        <w:t xml:space="preserve"> </w:t>
      </w:r>
      <w:r>
        <w:t xml:space="preserve">As telecommunications infrastructure becomes more interconnected, engineers must prioritize cybersecurity from the design phase (Security by Design) to protect national critical infrastructure.</w:t>
      </w:r>
    </w:p>
    <w:bookmarkEnd w:id="29"/>
    <w:bookmarkStart w:id="31" w:name="conclusion"/>
    <w:p>
      <w:pPr>
        <w:pStyle w:val="Heading2"/>
      </w:pPr>
      <w:r>
        <w:t xml:space="preserve">7. Conclusion</w:t>
      </w:r>
    </w:p>
    <w:p>
      <w:pPr>
        <w:pStyle w:val="FirstParagraph"/>
      </w:pPr>
      <w:r>
        <w:t xml:space="preserve">This case study demonstrates that the Telecommunication Engineer is far more than a technician; they are a vital component of urban survival and economic prosperity in Japan Osaka. By blending cutting-edge technology with culturally sensitive planning and rigorous safety standards, these professionals ensure that Osaka remains connected, safe, and efficient. As the demand for data grows exponentially, the strategic importance of this profession will only increase. The success of projects in Japan Osaka serves as a model for other dense urban centers worldwide facing similar infrastructural and environmental challenges.</w:t>
      </w:r>
    </w:p>
    <w:bookmarkStart w:id="30" w:name="key-takeaways"/>
    <w:p>
      <w:pPr>
        <w:pStyle w:val="Heading3"/>
      </w:pPr>
      <w:r>
        <w:t xml:space="preserve">Key Takeaways</w:t>
      </w:r>
    </w:p>
    <w:p>
      <w:pPr>
        <w:pStyle w:val="FirstParagraph"/>
      </w:pPr>
      <w:r>
        <w:rPr>
          <w:bCs/>
          <w:b/>
        </w:rPr>
        <w:t xml:space="preserve">Japana Osaka</w:t>
      </w:r>
      <w:r>
        <w:t xml:space="preserve"> </w:t>
      </w:r>
      <w:r>
        <w:t xml:space="preserve">requires telecommunications infrastructure that is resilient, dense, and smart. The</w:t>
      </w:r>
      <w:r>
        <w:t xml:space="preserve"> </w:t>
      </w:r>
      <w:r>
        <w:rPr>
          <w:bCs/>
          <w:b/>
        </w:rPr>
        <w:t xml:space="preserve">Telecommunication Engineer</w:t>
      </w:r>
      <w:r>
        <w:t xml:space="preserve"> </w:t>
      </w:r>
      <w:r>
        <w:t xml:space="preserve">plays a pivotal role in achieving these goals through innovative engineering solutions like micro-trenching and redundant routing. Understanding the local cultural and geographical context is just as important as technical proficiency.</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Telecommunication Engineer in Japan Osaka</dc:title>
  <dc:creator/>
  <dc:language>en</dc:language>
  <cp:keywords/>
  <dcterms:created xsi:type="dcterms:W3CDTF">2026-07-29T08:25:58Z</dcterms:created>
  <dcterms:modified xsi:type="dcterms:W3CDTF">2026-07-29T08:25:58Z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