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7" w:name="Xd373a10c67a0cbff5cd8ad8ed361c1eb54614c8"/>
    <w:p>
      <w:pPr>
        <w:pStyle w:val="Heading1"/>
      </w:pPr>
      <w:r>
        <w:t xml:space="preserve">Case Study: The Role of the Telecommunication Engineer in Shaping Digital Infrastructure in Pakistan Karachi</w:t>
      </w:r>
    </w:p>
    <w:p>
      <w:pPr>
        <w:pStyle w:val="FirstParagraph"/>
      </w:pPr>
      <w:r>
        <w:rPr>
          <w:bCs/>
          <w:b/>
        </w:rPr>
        <w:t xml:space="preserve">Date:</w:t>
      </w:r>
      <w:r>
        <w:t xml:space="preserve"> </w:t>
      </w:r>
      <w:r>
        <w:t xml:space="preserve">October 2023</w:t>
      </w:r>
      <w:r>
        <w:br/>
      </w:r>
      <w:r>
        <w:rPr>
          <w:bCs/>
          <w:b/>
        </w:rPr>
        <w:t xml:space="preserve">District:</w:t>
      </w:r>
    </w:p>
    <w:p>
      <w:pPr>
        <w:pStyle w:val="BodyText"/>
      </w:pPr>
      <w:r>
        <w:t xml:space="preserve">The rapid urbanization and technological adoption of the modern world have made telecommunications infrastructure a critical component of national development. In South Asia, no city exemplifies this challenge and opportunity more than Karachi, Pakistan. As the economic hub of</w:t>
      </w:r>
      <w:r>
        <w:t xml:space="preserve"> </w:t>
      </w:r>
      <w:r>
        <w:rPr>
          <w:bCs/>
          <w:b/>
        </w:rPr>
        <w:t xml:space="preserve">Pakistan</w:t>
      </w:r>
      <w:r>
        <w:t xml:space="preserve"> </w:t>
      </w:r>
      <w:r>
        <w:t xml:space="preserve">and one of the most populous cities globally, Karachi faces immense pressure to maintain robust connectivity for its millions of residents. This case study explores the pivotal role of the</w:t>
      </w:r>
      <w:r>
        <w:t xml:space="preserve"> </w:t>
      </w:r>
      <w:r>
        <w:rPr>
          <w:bCs/>
          <w:b/>
        </w:rPr>
        <w:t xml:space="preserve">Telecommunication Engineer</w:t>
      </w:r>
      <w:r>
        <w:t xml:space="preserve"> </w:t>
      </w:r>
      <w:r>
        <w:t xml:space="preserve">in addressing these challenges within the unique geographical and socio-economic context of</w:t>
      </w:r>
      <w:r>
        <w:t xml:space="preserve"> </w:t>
      </w:r>
      <w:r>
        <w:rPr>
          <w:bCs/>
          <w:b/>
        </w:rPr>
        <w:t xml:space="preserve">Pakistan Karachi</w:t>
      </w:r>
      <w:r>
        <w:t xml:space="preserve">.</w:t>
      </w:r>
    </w:p>
    <w:bookmarkStart w:id="20" w:name="X47c18b2758f201a507e8b1f498b00ec9215584f"/>
    <w:p>
      <w:pPr>
        <w:pStyle w:val="Heading2"/>
      </w:pPr>
      <w:r>
        <w:t xml:space="preserve">1. Introduction: The Context of Pakistan Karachi</w:t>
      </w:r>
    </w:p>
    <w:p>
      <w:pPr>
        <w:pStyle w:val="FirstParagraph"/>
      </w:pPr>
      <w:r>
        <w:t xml:space="preserve">Karachi serves as the financial heartland of Pakistan, contributing significantly to the national GDP. However, its demographic explosion has strained existing infrastructure. From the dense urban centers of Clifton and DHA to the expanding outskirts of Malir and Korangi, the demand for high-speed internet, mobile voice services, and IoT-enabled smart city solutions is skyrocketing. For a</w:t>
      </w:r>
      <w:r>
        <w:t xml:space="preserve"> </w:t>
      </w:r>
      <w:r>
        <w:rPr>
          <w:bCs/>
          <w:b/>
        </w:rPr>
        <w:t xml:space="preserve">Telecommunication Engineer</w:t>
      </w:r>
      <w:r>
        <w:t xml:space="preserve"> </w:t>
      </w:r>
      <w:r>
        <w:t xml:space="preserve">operating in this region, the task is not merely about installing cables; it is about engineering resilience against extreme weather conditions such as monsoon rains and coastal humidity while ensuring service continuity during political or social disruptions.</w:t>
      </w:r>
    </w:p>
    <w:bookmarkEnd w:id="20"/>
    <w:bookmarkStart w:id="21" w:name="Xfd6afbf14a74a6c16280926b8fcedb2eead80c9"/>
    <w:p>
      <w:pPr>
        <w:pStyle w:val="Heading2"/>
      </w:pPr>
      <w:r>
        <w:t xml:space="preserve">2. The Role of the Telecommunication Engineer</w:t>
      </w:r>
    </w:p>
    <w:p>
      <w:pPr>
        <w:pStyle w:val="FirstParagraph"/>
      </w:pPr>
      <w:r>
        <w:t xml:space="preserve">A</w:t>
      </w:r>
      <w:r>
        <w:t xml:space="preserve"> </w:t>
      </w:r>
      <w:r>
        <w:rPr>
          <w:bCs/>
          <w:b/>
        </w:rPr>
        <w:t xml:space="preserve">Telecommunication Engineer</w:t>
      </w:r>
      <w:r>
        <w:t xml:space="preserve"> </w:t>
      </w:r>
      <w:r>
        <w:t xml:space="preserve">in this context wears multiple hats: network planner, technician, project manager, and troubleshooter. Their responsibilities can be categorized into three primary domains:</w:t>
      </w:r>
    </w:p>
    <w:p>
      <w:pPr>
        <w:numPr>
          <w:ilvl w:val="0"/>
          <w:numId w:val="1001"/>
        </w:numPr>
        <w:pStyle w:val="Compact"/>
      </w:pPr>
      <w:r>
        <w:rPr>
          <w:bCs/>
          <w:b/>
        </w:rPr>
        <w:t xml:space="preserve">National Planning and Deployment:</w:t>
      </w:r>
    </w:p>
    <w:p>
      <w:pPr>
        <w:numPr>
          <w:ilvl w:val="0"/>
          <w:numId w:val="1000"/>
        </w:numPr>
        <w:pStyle w:val="Compact"/>
      </w:pPr>
      <w:r>
        <w:t xml:space="preserve">In collaboration with operators like Jazz, Zong,Telenor Pakistan has to ensure coverage gaps are filled. This involves conducting site surveys using tools like TEMS or Atoll software to determine optimal tower locations. In Karachi, this is complicated by the mix of high-rise concrete buildings in the south that block signals and low-income settlements in the east where power supply is irregular.</w:t>
      </w:r>
    </w:p>
    <w:p>
      <w:pPr>
        <w:numPr>
          <w:ilvl w:val="0"/>
          <w:numId w:val="1001"/>
        </w:numPr>
        <w:pStyle w:val="Compact"/>
      </w:pPr>
      <w:r>
        <w:rPr>
          <w:bCs/>
          <w:b/>
        </w:rPr>
        <w:t xml:space="preserve">Maintenance and Troubleshooting:</w:t>
      </w:r>
    </w:p>
    <w:p>
      <w:pPr>
        <w:numPr>
          <w:ilvl w:val="0"/>
          <w:numId w:val="1000"/>
        </w:numPr>
        <w:pStyle w:val="Compact"/>
      </w:pPr>
      <w:r>
        <w:t xml:space="preserve">When a fiber cut occurs due to construction activities along Shahrah-e-Faisal or when a cell tower goes offline during a load-shedding event, it is the</w:t>
      </w:r>
      <w:r>
        <w:t xml:space="preserve"> </w:t>
      </w:r>
      <w:r>
        <w:rPr>
          <w:bCs/>
          <w:b/>
        </w:rPr>
        <w:t xml:space="preserve">Telecommunication Engineer</w:t>
      </w:r>
      <w:r>
        <w:t xml:space="preserve">s who diagnose the issue. They must differentiate between power failures, hardware faults, and software glitches.</w:t>
      </w:r>
    </w:p>
    <w:p>
      <w:pPr>
        <w:numPr>
          <w:ilvl w:val="0"/>
          <w:numId w:val="1001"/>
        </w:numPr>
        <w:pStyle w:val="Compact"/>
      </w:pPr>
      <w:r>
        <w:rPr>
          <w:bCs/>
          <w:b/>
        </w:rPr>
        <w:t xml:space="preserve">Fiber Optic Network Expansion:</w:t>
      </w:r>
    </w:p>
    <w:p>
      <w:pPr>
        <w:numPr>
          <w:ilvl w:val="0"/>
          <w:numId w:val="1000"/>
        </w:numPr>
        <w:pStyle w:val="Compact"/>
      </w:pPr>
      <w:r>
        <w:t xml:space="preserve">The rollout of Fiber to the Home (FTTH) and Fiber to the Premises (FTTP) is crucial for Karachi's digital transformation. Engineers design these networks using Passive Optical Networks (PON), ensuring that bandwidth distribution is efficient and scalable.</w:t>
      </w:r>
    </w:p>
    <w:bookmarkEnd w:id="21"/>
    <w:bookmarkStart w:id="22" w:name="key-challenges-in-pakistan-karachi"/>
    <w:p>
      <w:pPr>
        <w:pStyle w:val="Heading2"/>
      </w:pPr>
      <w:r>
        <w:t xml:space="preserve">3. Key Challenges in Pakistan Karachi</w:t>
      </w:r>
    </w:p>
    <w:p>
      <w:pPr>
        <w:pStyle w:val="FirstParagraph"/>
      </w:pPr>
      <w:r>
        <w:t xml:space="preserve">The operational environment in</w:t>
      </w:r>
      <w:r>
        <w:t xml:space="preserve"> </w:t>
      </w:r>
      <w:r>
        <w:rPr>
          <w:bCs/>
          <w:b/>
        </w:rPr>
        <w:t xml:space="preserve">Pakistan Karachi</w:t>
      </w:r>
    </w:p>
    <w:p>
      <w:pPr>
        <w:pStyle w:val="BodyText"/>
      </w:pPr>
      <w:r>
        <w:t xml:space="preserve">Pakistani Karachi presents several unique hurdles:</w:t>
      </w:r>
    </w:p>
    <w:p>
      <w:pPr>
        <w:numPr>
          <w:ilvl w:val="0"/>
          <w:numId w:val="1002"/>
        </w:numPr>
        <w:pStyle w:val="Compact"/>
      </w:pPr>
      <w:r>
        <w:t xml:space="preserve">Infrastructure Vulnerability:</w:t>
      </w:r>
    </w:p>
    <w:p>
      <w:pPr>
        <w:numPr>
          <w:ilvl w:val="0"/>
          <w:numId w:val="1002"/>
        </w:numPr>
        <w:pStyle w:val="Compact"/>
      </w:pPr>
      <w:r>
        <w:rPr>
          <w:bCs/>
          <w:b/>
        </w:rPr>
        <w:t xml:space="preserve">Power Instability:</w:t>
      </w:r>
    </w:p>
    <w:p>
      <w:pPr>
        <w:numPr>
          <w:ilvl w:val="0"/>
          <w:numId w:val="1000"/>
        </w:numPr>
        <w:pStyle w:val="Compact"/>
      </w:pPr>
      <w:r>
        <w:t xml:space="preserve">Karachi has historically faced power deficits. Telecom towers require uninterrupted power supply (UPS) and backup generators. The</w:t>
      </w:r>
      <w:r>
        <w:t xml:space="preserve"> </w:t>
      </w:r>
      <w:r>
        <w:rPr>
          <w:bCs/>
          <w:b/>
        </w:rPr>
        <w:t xml:space="preserve">Telecommunication Engineer</w:t>
      </w:r>
      <w:r>
        <w:t xml:space="preserve">s must design hybrid energy systems that incorporate solar power and battery backups to ensure 99.9% uptime despite grid failures.</w:t>
      </w:r>
    </w:p>
    <w:p>
      <w:pPr>
        <w:numPr>
          <w:ilvl w:val="0"/>
          <w:numId w:val="1002"/>
        </w:numPr>
        <w:pStyle w:val="Compact"/>
      </w:pPr>
      <w:r>
        <w:t xml:space="preserve">Dense Urban Geometry:</w:t>
      </w:r>
    </w:p>
    <w:p>
      <w:pPr>
        <w:numPr>
          <w:ilvl w:val="0"/>
          <w:numId w:val="1000"/>
        </w:numPr>
        <w:pStyle w:val="Compact"/>
      </w:pPr>
      <w:r>
        <w:t xml:space="preserve">The narrow lanes of older neighborhoods like Lyari and Gadap Town make last-mile connectivity difficult. Engineers must use innovative solutions such as small cells, Wi-Fi offloading, or underground cabling to penetrate these dense areas without disrupting traffic or daily life.</w:t>
      </w:r>
    </w:p>
    <w:p>
      <w:pPr>
        <w:numPr>
          <w:ilvl w:val="0"/>
          <w:numId w:val="1002"/>
        </w:numPr>
        <w:pStyle w:val="Compact"/>
      </w:pPr>
      <w:r>
        <w:rPr>
          <w:bCs/>
          <w:b/>
        </w:rPr>
        <w:t xml:space="preserve">Regulatory and Bureaucratic Hurdles:</w:t>
      </w:r>
    </w:p>
    <w:p>
      <w:pPr>
        <w:numPr>
          <w:ilvl w:val="0"/>
          <w:numId w:val="1000"/>
        </w:numPr>
        <w:pStyle w:val="Compact"/>
      </w:pPr>
      <w:r>
        <w:t xml:space="preserve">Navigating the regulatory framework of the Pakistan Telecommunication Authority (PTA) requires careful documentation. Additionally, acquiring right-of-way permissions for laying cables in a bustling metropolis involves coordination with local municipal bodies like KDA (Karachi Development Authority).</w:t>
      </w:r>
    </w:p>
    <w:bookmarkEnd w:id="22"/>
    <w:bookmarkStart w:id="23" w:name="X32228e87652f75f86682fcf0bdb5fccb1b9f0e0"/>
    <w:p>
      <w:pPr>
        <w:pStyle w:val="Heading2"/>
      </w:pPr>
      <w:r>
        <w:t xml:space="preserve">4. Case Example: Resilience Planning for 5G Rollout</w:t>
      </w:r>
    </w:p>
    <w:p>
      <w:pPr>
        <w:pStyle w:val="FirstParagraph"/>
      </w:pPr>
      <w:r>
        <w:t xml:space="preserve">To illustrate the practical application of these concepts, consider the recent push for 5G services in Karachi. Unlike 4G, which relies on macro towers with wide coverage areas, 5G uses higher frequency bands that have shorter range and poor penetration through walls. This necessitates a denser network of small cells.</w:t>
      </w:r>
    </w:p>
    <w:p>
      <w:pPr>
        <w:pStyle w:val="BodyText"/>
      </w:pPr>
      <w:r>
        <w:t xml:space="preserve">A team of</w:t>
      </w:r>
      <w:r>
        <w:t xml:space="preserve"> </w:t>
      </w:r>
      <w:r>
        <w:rPr>
          <w:bCs/>
          <w:b/>
        </w:rPr>
        <w:t xml:space="preserve">Telecommunication Engineers</w:t>
      </w:r>
      <w:r>
        <w:t xml:space="preserve"> </w:t>
      </w:r>
      <w:r>
        <w:t xml:space="preserve">in Karachi was tasked with planning the deployment for the DHA Phase 6 expansion. The process involved:</w:t>
      </w:r>
    </w:p>
    <w:p>
      <w:pPr>
        <w:numPr>
          <w:ilvl w:val="0"/>
          <w:numId w:val="1003"/>
        </w:numPr>
        <w:pStyle w:val="Compact"/>
      </w:pPr>
      <w:r>
        <w:rPr>
          <w:bCs/>
          <w:b/>
        </w:rPr>
        <w:t xml:space="preserve">Spectrum Analysis:</w:t>
      </w:r>
    </w:p>
    <w:p>
      <w:pPr>
        <w:numPr>
          <w:ilvl w:val="0"/>
          <w:numId w:val="1000"/>
        </w:numPr>
        <w:pStyle w:val="Compact"/>
      </w:pPr>
      <w:r>
        <w:t xml:space="preserve">Mapping signal propagation to identify dead zones and overlapping coverage areas.</w:t>
      </w:r>
    </w:p>
    <w:p>
      <w:pPr>
        <w:numPr>
          <w:ilvl w:val="0"/>
          <w:numId w:val="1003"/>
        </w:numPr>
        <w:pStyle w:val="Compact"/>
      </w:pPr>
      <w:r>
        <w:rPr>
          <w:bCs/>
          <w:b/>
        </w:rPr>
        <w:t xml:space="preserve">Site Acquisition:</w:t>
      </w:r>
    </w:p>
    <w:p>
      <w:pPr>
        <w:numPr>
          <w:ilvl w:val="0"/>
          <w:numId w:val="1000"/>
        </w:numPr>
        <w:pStyle w:val="Compact"/>
      </w:pPr>
      <w:r>
        <w:t xml:space="preserve">Negotiating with building owners to install small cells on rooftops, ensuring structural integrity and aesthetic compliance.</w:t>
      </w:r>
    </w:p>
    <w:p>
      <w:pPr>
        <w:numPr>
          <w:ilvl w:val="0"/>
          <w:numId w:val="1003"/>
        </w:numPr>
        <w:pStyle w:val="Compact"/>
      </w:pPr>
      <w:r>
        <w:t xml:space="preserve">Power Integration: Designing solar-powered units for sites where grid electricity was unreliable, reducing operational expenditure (OPEX).</w:t>
      </w:r>
    </w:p>
    <w:p>
      <w:pPr>
        <w:numPr>
          <w:ilvl w:val="0"/>
          <w:numId w:val="1003"/>
        </w:numPr>
        <w:pStyle w:val="Compact"/>
      </w:pPr>
      <w:r>
        <w:t xml:space="preserve">Data Backhaul: Laying dark fiber cables along existing power lines to provide high-capacity backhaul for these small cells.</w:t>
      </w:r>
    </w:p>
    <w:bookmarkEnd w:id="23"/>
    <w:bookmarkStart w:id="24" w:name="impact-and-benefits"/>
    <w:p>
      <w:pPr>
        <w:pStyle w:val="Heading2"/>
      </w:pPr>
      <w:r>
        <w:t xml:space="preserve">5. Impact and Benefits</w:t>
      </w:r>
    </w:p>
    <w:p>
      <w:pPr>
        <w:pStyle w:val="FirstParagraph"/>
      </w:pPr>
      <w:r>
        <w:t xml:space="preserve">The successful implementation of such projects by skilled engineers has profound implications for Karachi. Enhanced connectivity fosters economic growth by enabling e-commerce, remote work, and fintech services. It improves emergency response times through reliable communication channels during crises like floods or earthquakes. Moreover, it bridges the digital divide between urban elites and marginalized communities when inclusive policies are adopted.</w:t>
      </w:r>
    </w:p>
    <w:bookmarkEnd w:id="24"/>
    <w:bookmarkStart w:id="25" w:name="future-outlook"/>
    <w:p>
      <w:pPr>
        <w:pStyle w:val="Heading2"/>
      </w:pPr>
      <w:r>
        <w:t xml:space="preserve">6. Future Outlook</w:t>
      </w:r>
    </w:p>
    <w:p>
      <w:pPr>
        <w:pStyle w:val="FirstParagraph"/>
      </w:pPr>
      <w:r>
        <w:t xml:space="preserve">The future of telecommunications in Pakistan Karachi lies in smart city integration. As the city moves towards IoT (Internet of Things) for traffic management, waste disposal, and public safety monitoring, the role of the</w:t>
      </w:r>
      <w:r>
        <w:t xml:space="preserve"> </w:t>
      </w:r>
      <w:r>
        <w:rPr>
          <w:bCs/>
          <w:b/>
        </w:rPr>
        <w:t xml:space="preserve">Telecommunication Engineer</w:t>
      </w:r>
    </w:p>
    <w:p>
      <w:pPr>
        <w:pStyle w:val="BodyText"/>
      </w:pPr>
      <w:r>
        <w:t xml:space="preserve">Pakistani Karachi will evolve further. They will need to master edge computing, AI-driven network optimization, and cybersecurity protocols to protect critical infrastructure from digital threats.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Telecommunication Engineer</w:t>
      </w:r>
    </w:p>
    <w:p>
      <w:pPr>
        <w:pStyle w:val="BodyText"/>
      </w:pPr>
      <w:r>
        <w:t xml:space="preserve">Pakistani Karachi is not just a technical professional but a key driver of socio-economic development in this vital metropolis. By overcoming environmental, logistical, and regulatory challenges through innovative engineering solutions they ensure that Karachi remains connected competitive on the global stage. Investment in human capital and technology infrastructure must continue to support this critical sector for sustained progress.</w:t>
      </w:r>
    </w:p>
    <w:p>
      <w:r>
        <w:pict>
          <v:rect style="width:0;height:1.5pt" o:hralign="center" o:hrstd="t" o:hr="t"/>
        </w:pict>
      </w:r>
    </w:p>
    <w:p>
      <w:pPr>
        <w:pStyle w:val="FirstParagraph"/>
      </w:pPr>
      <w:r>
        <w:rPr>
          <w:iCs/>
          <w:i/>
        </w:rPr>
        <w:t xml:space="preserve">This case study highlights the essential contributions of telecommunication professionals in enhancing connectivity, resilience, and digital inclusion within the dynamic urban landscape of 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Pakistan Karachi</dc:title>
  <dc:creator/>
  <dc:language>en</dc:language>
  <cp:keywords/>
  <dcterms:created xsi:type="dcterms:W3CDTF">2026-07-29T04:59:31Z</dcterms:created>
  <dcterms:modified xsi:type="dcterms:W3CDTF">2026-07-29T04:59:31Z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