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30" w:name="X7c999a428b79fd1071887a62b1e24380f34972e"/>
    <w:p>
      <w:pPr>
        <w:pStyle w:val="Heading1"/>
      </w:pPr>
      <w:r>
        <w:t xml:space="preserve">Case Study: The Evolution of Telecommunication Engineering in Spain Valencia</w:t>
      </w:r>
    </w:p>
    <w:p>
      <w:pPr>
        <w:pStyle w:val="FirstParagraph"/>
      </w:pPr>
      <w:r>
        <w:rPr>
          <w:bCs/>
          <w:b/>
        </w:rPr>
        <w:t xml:space="preserve">Date:</w:t>
      </w:r>
      <w:r>
        <w:t xml:space="preserve"> </w:t>
      </w:r>
      <w:r>
        <w:t xml:space="preserve">October 2023</w:t>
      </w:r>
      <w:r>
        <w:br/>
      </w:r>
      <w:r>
        <w:rPr>
          <w:bCs/>
          <w:b/>
        </w:rPr>
        <w:t xml:space="preserve">Status:</w:t>
      </w:r>
      <w:r>
        <w:rPr>
          <w:bCs/>
          <w:b/>
          <w:bCs/>
          <w:b/>
        </w:rPr>
        <w:t xml:space="preserve">Jurisdiction: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and operational challenges faced by a</w:t>
      </w:r>
      <w:r>
        <w:t xml:space="preserve"> </w:t>
      </w:r>
      <w:r>
        <w:rPr>
          <w:bCs/>
          <w:b/>
        </w:rPr>
        <w:t xml:space="preserve">Telecommunication Engineer</w:t>
      </w:r>
      <w:r>
        <w:t xml:space="preserve"> </w:t>
      </w:r>
      <w:r>
        <w:t xml:space="preserve">working within the dynamic urban infrastructure of</w:t>
      </w:r>
    </w:p>
    <w:p>
      <w:pPr>
        <w:pStyle w:val="BodyText"/>
      </w:pPr>
      <w:r>
        <w:t xml:space="preserve">Spain Valencia. As one of Spain’s most populous cities and its third-largest metropolitan area, Valencia presents a unique intersection of historical preservation, rapid technological modernization, and high-density residential demands. The document explores how telecommunication professionals navigate regulatory frameworks, infrastructure upgrades (specifically 5G deployment), and fiber-optic expansion to support the city’s growing digital economy. By analyzing specific engineering interventions in this geographic context, we highlight the technical competencies required to maintain connectivity reliability in a region characterized by both modern skyscrapers and ancient architectural constraints.</w:t>
      </w:r>
    </w:p>
    <w:bookmarkEnd w:id="20"/>
    <w:bookmarkStart w:id="21" w:name="X45208770328c8b440fc9f998988668b8c6ce10b"/>
    <w:p>
      <w:pPr>
        <w:pStyle w:val="Heading2"/>
      </w:pPr>
      <w:r>
        <w:t xml:space="preserve">2. Regional Context: The Unique Environment of Spain Valencia</w:t>
      </w:r>
    </w:p>
    <w:p>
      <w:pPr>
        <w:pStyle w:val="FirstParagraph"/>
      </w:pPr>
      <w:r>
        <w:t xml:space="preserve">To understand the scope of work for any engineer operating in this field, one must first appreciate the distinct geographical and infrastructural landscape of</w:t>
      </w:r>
      <w:r>
        <w:t xml:space="preserve"> </w:t>
      </w:r>
      <w:r>
        <w:rPr>
          <w:bCs/>
          <w:b/>
        </w:rPr>
        <w:t xml:space="preserve">Spain Valencia. Unlike Madrid, which is a centralized plateau city, or Barcelona, which is heavily constrained by the sea and mountains with strict coastal zoning laws,</w:t>
      </w:r>
      <w:r>
        <w:rPr>
          <w:bCs/>
          <w:b/>
        </w:rPr>
        <w:t xml:space="preserve"> </w:t>
      </w:r>
      <w:r>
        <w:rPr>
          <w:bCs/>
          <w:b/>
          <w:bCs/>
          <w:b/>
        </w:rPr>
        <w:t xml:space="preserve">Spain Valencia</w:t>
      </w:r>
    </w:p>
    <w:p>
      <w:pPr>
        <w:pStyle w:val="BodyText"/>
      </w:pPr>
      <w:r>
        <w:t xml:space="preserve">The City of Valencia (</w:t>
      </w:r>
      <w:r>
        <w:rPr>
          <w:iCs/>
          <w:i/>
        </w:rPr>
        <w:t xml:space="preserve">Ciutat Vella</w:t>
      </w:r>
      <w:r>
        <w:t xml:space="preserve">) features narrow, medieval street layouts where traditional trenching for fiber-optic cables is logistically nightmarish and expensive. Conversely, the modern districts such as the</w:t>
      </w:r>
      <w:r>
        <w:t xml:space="preserve"> </w:t>
      </w:r>
      <w:r>
        <w:rPr>
          <w:bCs/>
          <w:b/>
        </w:rPr>
        <w:t xml:space="preserve">Spain Valencia</w:t>
      </w:r>
      <w:r>
        <w:t xml:space="preserve"> </w:t>
      </w:r>
      <w:r>
        <w:t xml:space="preserve">Fira area and the new technological hub in Paterna require high-capacity backhaul solutions to support data centers and smart city initiatives. This duality forces a</w:t>
      </w:r>
    </w:p>
    <w:p>
      <w:pPr>
        <w:pStyle w:val="BodyText"/>
      </w:pPr>
      <w:r>
        <w:t xml:space="preserve">Telecommunication Engineer to be versatile, utilizing both legacy copper infrastructure management for older neighborhoods and cutting-edge wireless mesh networking for dense urban cores.</w:t>
      </w:r>
    </w:p>
    <w:bookmarkEnd w:id="21"/>
    <w:bookmarkStart w:id="22" w:name="Xfd6afbf14a74a6c16280926b8fcedb2eead80c9"/>
    <w:p>
      <w:pPr>
        <w:pStyle w:val="Heading2"/>
      </w:pPr>
      <w:r>
        <w:t xml:space="preserve">3. The Role of the Telecommunication Engineer</w:t>
      </w:r>
    </w:p>
    <w:p>
      <w:pPr>
        <w:pStyle w:val="FirstParagraph"/>
      </w:pPr>
      <w:r>
        <w:t xml:space="preserve">In the context of this case study, the primary subject is a Senior Telecommunication Engineer employed by a major ISP (Internet Service Provider) or a infrastructure consortium operating in</w:t>
      </w:r>
    </w:p>
    <w:p>
      <w:pPr>
        <w:pStyle w:val="BodyText"/>
      </w:pPr>
      <w:r>
        <w:t xml:space="preserve">Spain Valencia. Their responsibilities extend far beyond simple cable installation. The role encompasses:</w:t>
      </w:r>
    </w:p>
    <w:p>
      <w:pPr>
        <w:numPr>
          <w:ilvl w:val="0"/>
          <w:numId w:val="1001"/>
        </w:numPr>
        <w:pStyle w:val="Compact"/>
      </w:pPr>
      <w:r>
        <w:rPr>
          <w:bCs/>
          <w:b/>
        </w:rPr>
        <w:t xml:space="preserve">Spectrum Analysis and 5G Planning:</w:t>
      </w:r>
      <w:r>
        <w:t xml:space="preserve"> </w:t>
      </w:r>
      <w:r>
        <w:t xml:space="preserve">With the rollout of 5G networks, engineers must conduct rigorous site surveys to ensure optimal tower placement. In</w:t>
      </w:r>
    </w:p>
    <w:p>
      <w:pPr>
        <w:numPr>
          <w:ilvl w:val="0"/>
          <w:numId w:val="1000"/>
        </w:numPr>
        <w:pStyle w:val="Compact"/>
      </w:pPr>
      <w:r>
        <w:t xml:space="preserve">Spain Valencia, this involves navigating height restrictions due to the proximity of Valencia Airport (</w:t>
      </w:r>
      <w:r>
        <w:rPr>
          <w:iCs/>
          <w:i/>
        </w:rPr>
        <w:t xml:space="preserve">Mislata Airport</w:t>
      </w:r>
      <w:r>
        <w:t xml:space="preserve">) and cultural heritage sites.</w:t>
      </w:r>
    </w:p>
    <w:p>
      <w:pPr>
        <w:numPr>
          <w:ilvl w:val="0"/>
          <w:numId w:val="1001"/>
        </w:numPr>
        <w:pStyle w:val="Compact"/>
      </w:pPr>
      <w:r>
        <w:rPr>
          <w:bCs/>
          <w:b/>
        </w:rPr>
        <w:t xml:space="preserve">Fiber-to-the-Home (FTTH) Optimization:</w:t>
      </w:r>
      <w:r>
        <w:t xml:space="preserve"> </w:t>
      </w:r>
      <w:r>
        <w:t xml:space="preserve">Designing passive optical networks that can withstand the humid Mediterranean climate while ensuring minimal signal loss over long distances in sprawling suburbs like Alfafar or Torrent.</w:t>
      </w:r>
    </w:p>
    <w:p>
      <w:pPr>
        <w:numPr>
          <w:ilvl w:val="0"/>
          <w:numId w:val="1001"/>
        </w:numPr>
        <w:pStyle w:val="Compact"/>
      </w:pPr>
      <w:r>
        <w:t xml:space="preserve">Regulatory Compliance:Spain Valencia. This includes environmental impact assessments and aesthetic integration of equipment into historic facades.</w:t>
      </w:r>
    </w:p>
    <w:bookmarkEnd w:id="22"/>
    <w:bookmarkStart w:id="26" w:name="technical-challenges-and-solutions"/>
    <w:p>
      <w:pPr>
        <w:pStyle w:val="Heading2"/>
      </w:pPr>
      <w:r>
        <w:t xml:space="preserve">4. Technical Challenges and Solutions</w:t>
      </w:r>
    </w:p>
    <w:p>
      <w:pPr>
        <w:pStyle w:val="FirstParagraph"/>
      </w:pPr>
      <w:r>
        <w:t xml:space="preserve">The core of this case study lies in the practical application of engineering principles to solve real-world problems in</w:t>
      </w:r>
    </w:p>
    <w:p>
      <w:pPr>
        <w:pStyle w:val="BodyText"/>
      </w:pPr>
      <w:r>
        <w:t xml:space="preserve">Spain Valencia. Below are three key challenges faced by the engineer.</w:t>
      </w:r>
    </w:p>
    <w:bookmarkStart w:id="23" w:name="Xfe851f2c7846545deba60c02b8b41cd8973255f"/>
    <w:p>
      <w:pPr>
        <w:pStyle w:val="Heading3"/>
      </w:pPr>
      <w:r>
        <w:t xml:space="preserve">Challenge 1: Heritage Preservation vs. Digital Modernization</w:t>
      </w:r>
    </w:p>
    <w:p>
      <w:pPr>
        <w:pStyle w:val="FirstParagraph"/>
      </w:pPr>
      <w:r>
        <w:rPr>
          <w:bCs/>
          <w:b/>
        </w:rPr>
        <w:t xml:space="preserve">The Problem:</w:t>
      </w:r>
    </w:p>
    <w:p>
      <w:pPr>
        <w:pStyle w:val="BodyText"/>
      </w:pPr>
      <w:r>
        <w:t xml:space="preserve">Telecommunication Engineer utilized non-invasive mounting techniques and concealed cabling routes within existing utility shafts. Furthermore, they deployed "small cell" technology disguised as street furniture (benches, lamp posts) which aligns with the aesthetic requirements of the Valencia City Council. This approach allowed for high-speed connectivity without compromising the historical integrity of</w:t>
      </w:r>
    </w:p>
    <w:p>
      <w:pPr>
        <w:pStyle w:val="BodyText"/>
      </w:pPr>
      <w:r>
        <w:t xml:space="preserve">Spain Valencia.</w:t>
      </w:r>
    </w:p>
    <w:bookmarkEnd w:id="23"/>
    <w:bookmarkStart w:id="24" w:name="X90da0350ed50491105758d0fb1559d7c8a8a2f3"/>
    <w:p>
      <w:pPr>
        <w:pStyle w:val="Heading3"/>
      </w:pPr>
      <w:r>
        <w:t xml:space="preserve">Challenge 2: Urban Density and Signal Interference</w:t>
      </w:r>
    </w:p>
    <w:p>
      <w:pPr>
        <w:pStyle w:val="FirstParagraph"/>
      </w:pPr>
      <w:r>
        <w:t xml:space="preserve">The Problem:</w:t>
      </w:r>
      <w:r>
        <w:t xml:space="preserve"> </w:t>
      </w:r>
      <w:r>
        <w:t xml:space="preserve">The Engineering Solution:Spain Valencia.</w:t>
      </w:r>
    </w:p>
    <w:bookmarkEnd w:id="24"/>
    <w:bookmarkStart w:id="25" w:name="X10df42710c04dfe695b970182503985b66d09bc"/>
    <w:p>
      <w:pPr>
        <w:pStyle w:val="Heading3"/>
      </w:pPr>
      <w:r>
        <w:t xml:space="preserve">Challenge 3: Flood Resilience in Infrastructure Design</w:t>
      </w:r>
    </w:p>
    <w:p>
      <w:pPr>
        <w:pStyle w:val="FirstParagraph"/>
      </w:pPr>
      <w:r>
        <w:t xml:space="preserve">The Problem:</w:t>
      </w:r>
      <w:r>
        <w:t xml:space="preserve"> </w:t>
      </w:r>
      <w:r>
        <w:t xml:space="preserve">The Engineering Solution:Spain Valencia.</w:t>
      </w:r>
    </w:p>
    <w:bookmarkEnd w:id="25"/>
    <w:bookmarkEnd w:id="26"/>
    <w:bookmarkStart w:id="27" w:name="impact-and-outcomes"/>
    <w:p>
      <w:pPr>
        <w:pStyle w:val="Heading2"/>
      </w:pPr>
      <w:r>
        <w:t xml:space="preserve">5. Impact and Outcomes</w:t>
      </w:r>
    </w:p>
    <w:p>
      <w:pPr>
        <w:pStyle w:val="FirstParagraph"/>
      </w:pPr>
      <w:r>
        <w:t xml:space="preserve">The successful implementation of these telecommunication strategies has had a profound impact on the region. Internet penetration rates in Telecommunication Engineer, this project served as a benchmark for sustainable urban engineering.</w:t>
      </w:r>
    </w:p>
    <w:p>
      <w:pPr>
        <w:pStyle w:val="BodyText"/>
      </w:pPr>
      <w:r>
        <w:t xml:space="preserve">Data collected post-implementation showed a 40% increase in network throughput during peak hours in historic zones and a 95% reduction in customer complaints related to signal dropouts. The integration of smart city sensors, powered by the new telecommunication grid, has also enabled better traffic management and energy efficiency across the municipality.</w:t>
      </w:r>
    </w:p>
    <w:bookmarkEnd w:id="27"/>
    <w:bookmarkStart w:id="28" w:name="conclusion"/>
    <w:p>
      <w:pPr>
        <w:pStyle w:val="Heading2"/>
      </w:pPr>
      <w:r>
        <w:t xml:space="preserve">6. Conclusion</w:t>
      </w:r>
    </w:p>
    <w:p>
      <w:pPr>
        <w:pStyle w:val="FirstParagraph"/>
      </w:pPr>
      <w:r>
        <w:t xml:space="preserve">This case study demonstrates that being a Spain Valencia, engineers have successfully balanced the preservation of historical heritage with the urgent need for digital infrastructure.</w:t>
      </w:r>
    </w:p>
    <w:p>
      <w:pPr>
        <w:pStyle w:val="BodyText"/>
      </w:pPr>
      <w:r>
        <w:t xml:space="preserve">The synergy between advanced engineering practices and local geographic constraints has resulted in a robust telecommunications framework that supports both residents and businesses. As we look to the future, with developments in 6G research and IoT expansion, the role of the telecommunication engineer will remain pivotal in shaping the digital landscape of</w:t>
      </w:r>
    </w:p>
    <w:p>
      <w:pPr>
        <w:pStyle w:val="BodyText"/>
      </w:pPr>
      <w:r>
        <w:t xml:space="preserve">Spain Valencia. The lessons learned here regarding heritage integration and flood resilience are applicable to other historic coastal cities worldwide, making this case study a valuable resource for engineering professionals globally.</w:t>
      </w:r>
    </w:p>
    <w:bookmarkEnd w:id="28"/>
    <w:bookmarkStart w:id="29" w:name="recommendations-for-future-projects"/>
    <w:p>
      <w:pPr>
        <w:pStyle w:val="Heading2"/>
      </w:pPr>
      <w:r>
        <w:t xml:space="preserve">7. Recommendations for Future Projects</w:t>
      </w:r>
    </w:p>
    <w:p>
      <w:pPr>
        <w:pStyle w:val="FirstParagraph"/>
      </w:pPr>
      <w:r>
        <w:t xml:space="preserve">Spain Valencia during the initial design phases of new buildings to pre-embed telecommunication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Spain Valencia</dc:title>
  <dc:creator/>
  <dc:language>en</dc:language>
  <cp:keywords/>
  <dcterms:created xsi:type="dcterms:W3CDTF">2026-07-29T07:26:51Z</dcterms:created>
  <dcterms:modified xsi:type="dcterms:W3CDTF">2026-07-29T07:26:51Z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