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07c885b1185ddd786708fb8a3a2e9bb4df7ed2"/>
    <w:p>
      <w:pPr>
        <w:pStyle w:val="Heading1"/>
      </w:pPr>
      <w:r>
        <w:t xml:space="preserve">Case Study: Modernizing Urban Connectivity in Thailand Bangkok Through Advanced Telecommunication Engineering</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Thailand Bangkok</w:t>
      </w:r>
      <w:r>
        <w:br/>
      </w:r>
      <w:r>
        <w:rPr>
          <w:bCs/>
          <w:b/>
        </w:rPr>
        <w:t xml:space="preserve">Focus Area:</w:t>
      </w:r>
      <w:r>
        <w:t xml:space="preserve"> </w:t>
      </w:r>
      <w:r>
        <w:t xml:space="preserve">Telecommunication Engineer Infrastructure Development and Network Optimization</w:t>
      </w:r>
    </w:p>
    <w:bookmarkStart w:id="20" w:name="introduction-to-the-challenge"/>
    <w:p>
      <w:pPr>
        <w:pStyle w:val="Heading2"/>
      </w:pPr>
      <w:r>
        <w:t xml:space="preserve">Introduction to the Challenge</w:t>
      </w:r>
    </w:p>
    <w:p>
      <w:pPr>
        <w:pStyle w:val="FirstParagraph"/>
      </w:pPr>
      <w:r>
        <w:t xml:space="preserve">The rapid urbanization of Thailand Bangkok has created a complex demand for robust, high-speed, and reliable telecommunication infrastructure. As the capital city continues to evolve into a smart city hub, the role of a specialized Telecommunication Engineer becomes critical in addressing the multifaceted challenges posed by dense population centers, fluctuating traffic loads, and diverse service requirements. This case study examines how strategic engineering interventions can enhance network resilience and performance specifically within the unique geographical and operational context of Thailand Bangkok.</w:t>
      </w:r>
    </w:p>
    <w:bookmarkEnd w:id="20"/>
    <w:bookmarkStart w:id="21" w:name="background-context"/>
    <w:p>
      <w:pPr>
        <w:pStyle w:val="Heading2"/>
      </w:pPr>
      <w:r>
        <w:t xml:space="preserve">Background Context</w:t>
      </w:r>
    </w:p>
    <w:p>
      <w:pPr>
        <w:pStyle w:val="FirstParagraph"/>
      </w:pPr>
      <w:r>
        <w:rPr>
          <w:bCs/>
          <w:b/>
        </w:rPr>
        <w:t xml:space="preserve">Thailand Bangkok</w:t>
      </w:r>
      <w:r>
        <w:t xml:space="preserve">, with its vibrant economy and growing digital ecosystem, serves as the heart of technological advancement in Southeast Asia. The city faces unique challenges, including high-rise building density that obstructs signal propagation, frequent flooding during monsoon seasons that threatens underground cabling, and an exponential increase in data consumption driven by mobile devices and Internet of Things (IoT) applications. In this environment, a</w:t>
      </w:r>
      <w:r>
        <w:t xml:space="preserve"> </w:t>
      </w:r>
      <w:r>
        <w:rPr>
          <w:bCs/>
          <w:b/>
        </w:rPr>
        <w:t xml:space="preserve">Telecommunication Engineer</w:t>
      </w:r>
      <w:r>
        <w:t xml:space="preserve"> </w:t>
      </w:r>
      <w:r>
        <w:t xml:space="preserve">must possess not only technical expertise but also a deep understanding of local infrastructure constraints and environmental factors.</w:t>
      </w:r>
    </w:p>
    <w:bookmarkEnd w:id="21"/>
    <w:bookmarkStart w:id="22" w:name="objectives-of-the-project"/>
    <w:p>
      <w:pPr>
        <w:pStyle w:val="Heading2"/>
      </w:pPr>
      <w:r>
        <w:t xml:space="preserve">Objectives of the Project</w:t>
      </w:r>
    </w:p>
    <w:p>
      <w:pPr>
        <w:pStyle w:val="FirstParagraph"/>
      </w:pPr>
      <w:r>
        <w:t xml:space="preserve">The primary objective was to design, implement, and optimize a next-generation telecommunications network in select districts of Thailand Bangkok. Specific goals included:</w:t>
      </w:r>
    </w:p>
    <w:p>
      <w:pPr>
        <w:numPr>
          <w:ilvl w:val="0"/>
          <w:numId w:val="1001"/>
        </w:numPr>
        <w:pStyle w:val="Compact"/>
      </w:pPr>
      <w:r>
        <w:t xml:space="preserve">Increasing network capacity by 40% to support rising user demand.</w:t>
      </w:r>
    </w:p>
    <w:p>
      <w:pPr>
        <w:numPr>
          <w:ilvl w:val="0"/>
          <w:numId w:val="1001"/>
        </w:numPr>
        <w:pStyle w:val="Compact"/>
      </w:pPr>
      <w:r>
        <w:t xml:space="preserve">Ensuring 99.9% uptime despite environmental hazards like flooding.</w:t>
      </w:r>
    </w:p>
    <w:p>
      <w:pPr>
        <w:numPr>
          <w:ilvl w:val="0"/>
          <w:numId w:val="1001"/>
        </w:numPr>
        <w:pStyle w:val="Compact"/>
      </w:pPr>
      <w:r>
        <w:t xml:space="preserve">Integrating 5G technology seamlessly with existing 4G infrastructure.</w:t>
      </w:r>
    </w:p>
    <w:p>
      <w:pPr>
        <w:numPr>
          <w:ilvl w:val="0"/>
          <w:numId w:val="1001"/>
        </w:numPr>
        <w:pStyle w:val="Compact"/>
      </w:pPr>
      <w:r>
        <w:t xml:space="preserve">Enhancing signal penetration in high-rise commercial buildings common in Thailand Bangkok.</w:t>
      </w:r>
    </w:p>
    <w:bookmarkEnd w:id="22"/>
    <w:bookmarkStart w:id="25" w:name="methodology-and-engineering-approach"/>
    <w:p>
      <w:pPr>
        <w:pStyle w:val="Heading2"/>
      </w:pPr>
      <w:r>
        <w:t xml:space="preserve">Methodology and Engineering Approach</w:t>
      </w:r>
    </w:p>
    <w:p>
      <w:pPr>
        <w:pStyle w:val="FirstParagraph"/>
      </w:pPr>
      <w:r>
        <w:t xml:space="preserve">The project team, led by senior Telecommunication Engineers, adopted a phased approach to address the specific needs of Thailand Bangkok.</w:t>
      </w:r>
    </w:p>
    <w:bookmarkStart w:id="23" w:name="X383f40530be42d76c570109f07799cae9b3d5e3"/>
    <w:p>
      <w:pPr>
        <w:pStyle w:val="Heading3"/>
      </w:pPr>
      <w:r>
        <w:t xml:space="preserve">Phase 1: Site Survey and Environmental Analysis</w:t>
      </w:r>
    </w:p>
    <w:p>
      <w:pPr>
        <w:pStyle w:val="FirstParagraph"/>
      </w:pPr>
      <w:r>
        <w:t xml:space="preserve">A comprehensive site survey was conducted across key areas in Thailand Bangkok. Engineers utilized drone technology to map high-rise structures and identify potential interference sources. Given the city's susceptibility to flooding, underground cable routes were assessed for vulnerability, leading to the selection of elevated fiber-optic pathways where feasible.</w:t>
      </w:r>
    </w:p>
    <w:bookmarkEnd w:id="23"/>
    <w:bookmarkStart w:id="24" w:name="X7849cbbc93954534f78504e080a4bb1d266dd6c"/>
    <w:p>
      <w:pPr>
        <w:pStyle w:val="Heading3"/>
      </w:pPr>
      <w:r>
        <w:t xml:space="preserve">Phase 2: Infrastructure Design and Deployment</w:t>
      </w:r>
    </w:p>
    <w:p>
      <w:pPr>
        <w:pStyle w:val="FirstParagraph"/>
      </w:pPr>
      <w:r>
        <w:t xml:space="preserve">The design phase focused on hybrid connectivity solutions. Engineers deployed a mix of small cells and macro towers to ensure coverage in dense urban pockets typical of Thailand Bangkok. Special attention was paid to integrating new equipment with legacy systems to minimize disruption during the transition period.</w:t>
      </w:r>
    </w:p>
    <w:p>
      <w:pPr>
        <w:pStyle w:val="BodyText"/>
      </w:pPr>
      <w:r>
        <w:t xml:space="preserve">Key engineering decisions included:</w:t>
      </w:r>
    </w:p>
    <w:p>
      <w:pPr>
        <w:numPr>
          <w:ilvl w:val="0"/>
          <w:numId w:val="1002"/>
        </w:numPr>
        <w:pStyle w:val="Compact"/>
      </w:pPr>
      <w:r>
        <w:rPr>
          <w:bCs/>
          <w:b/>
        </w:rPr>
        <w:t xml:space="preserve">Fiber-to-the-Building (FTTB):</w:t>
      </w:r>
      <w:r>
        <w:t xml:space="preserve"> </w:t>
      </w:r>
      <w:r>
        <w:t xml:space="preserve">Installing fiber optics directly into major commercial complexes to reduce last-mile latency.</w:t>
      </w:r>
    </w:p>
    <w:p>
      <w:pPr>
        <w:numPr>
          <w:ilvl w:val="0"/>
          <w:numId w:val="1002"/>
        </w:numPr>
        <w:pStyle w:val="Compact"/>
      </w:pPr>
      <w:r>
        <w:rPr>
          <w:bCs/>
          <w:b/>
        </w:rPr>
        <w:t xml:space="preserve">Rain-Fast Radio Links:</w:t>
      </w:r>
      <w:r>
        <w:t xml:space="preserve"> </w:t>
      </w:r>
      <w:r>
        <w:t xml:space="preserve">Implementing microwave links with rain-fast technology to maintain connectivity during heavy monsoons, a common occurrence in Thailand Bangkok.</w:t>
      </w:r>
    </w:p>
    <w:p>
      <w:pPr>
        <w:numPr>
          <w:ilvl w:val="0"/>
          <w:numId w:val="1002"/>
        </w:numPr>
        <w:pStyle w:val="Compact"/>
      </w:pPr>
      <w:r>
        <w:rPr>
          <w:bCs/>
          <w:b/>
        </w:rPr>
        <w:t xml:space="preserve">MIMO Antenna Systems:</w:t>
      </w:r>
      <w:r>
        <w:t xml:space="preserve"> </w:t>
      </w:r>
      <w:r>
        <w:t xml:space="preserve">Utilizing Multiple Input Multiple Output (MIMO) antennas to improve data throughput and signal reliability in areas with high physical obstructions.</w:t>
      </w:r>
    </w:p>
    <w:bookmarkEnd w:id="24"/>
    <w:bookmarkEnd w:id="25"/>
    <w:bookmarkStart w:id="26" w:name="challenges-faced"/>
    <w:p>
      <w:pPr>
        <w:pStyle w:val="Heading2"/>
      </w:pPr>
      <w:r>
        <w:t xml:space="preserve">Challenges Faced</w:t>
      </w:r>
    </w:p>
    <w:p>
      <w:pPr>
        <w:pStyle w:val="FirstParagraph"/>
      </w:pPr>
      <w:r>
        <w:t xml:space="preserve">The implementation process encountered several hurdles specific to the region:</w:t>
      </w:r>
    </w:p>
    <w:p>
      <w:pPr>
        <w:numPr>
          <w:ilvl w:val="0"/>
          <w:numId w:val="1003"/>
        </w:numPr>
        <w:pStyle w:val="Compact"/>
      </w:pPr>
      <w:r>
        <w:rPr>
          <w:bCs/>
          <w:b/>
        </w:rPr>
        <w:t xml:space="preserve">Cultural and Regulatory Compliance:</w:t>
      </w:r>
      <w:r>
        <w:t xml:space="preserve"> </w:t>
      </w:r>
      <w:r>
        <w:t xml:space="preserve">Navigating local regulations in Thailand required close collaboration with municipal authorities. Engineers had to adapt designs to respect historical sites and aesthetic guidelines prevalent in central Bangkok.</w:t>
      </w:r>
    </w:p>
    <w:p>
      <w:pPr>
        <w:numPr>
          <w:ilvl w:val="0"/>
          <w:numId w:val="1003"/>
        </w:numPr>
        <w:pStyle w:val="Compact"/>
      </w:pPr>
      <w:r>
        <w:rPr>
          <w:bCs/>
          <w:b/>
        </w:rPr>
        <w:t xml:space="preserve">Spatial Constraints:</w:t>
      </w:r>
      <w:r>
        <w:t xml:space="preserve"> </w:t>
      </w:r>
      <w:r>
        <w:t xml:space="preserve">The dense nature of Thailand Bangkok meant limited space for new towers. Telecommunication Engineers had to innovate by co-locating equipment on existing structures, such as streetlights and utility poles, while ensuring structural integrity.</w:t>
      </w:r>
    </w:p>
    <w:p>
      <w:pPr>
        <w:numPr>
          <w:ilvl w:val="0"/>
          <w:numId w:val="1003"/>
        </w:numPr>
        <w:pStyle w:val="Compact"/>
      </w:pPr>
      <w:r>
        <w:rPr>
          <w:bCs/>
          <w:b/>
        </w:rPr>
        <w:t xml:space="preserve">Environmental Resilience:</w:t>
      </w:r>
      <w:r>
        <w:t xml:space="preserve"> </w:t>
      </w:r>
      <w:r>
        <w:t xml:space="preserve">Designing for the tropical climate required using corrosion-resistant materials and waterproof enclosures to protect sensitive electronic components from humidity and salt air near riverine areas of Thailand Bangkok.</w:t>
      </w:r>
    </w:p>
    <w:bookmarkEnd w:id="26"/>
    <w:bookmarkStart w:id="27" w:name="results-and-impact"/>
    <w:p>
      <w:pPr>
        <w:pStyle w:val="Heading2"/>
      </w:pPr>
      <w:r>
        <w:t xml:space="preserve">Results and Impact</w:t>
      </w:r>
    </w:p>
    <w:p>
      <w:pPr>
        <w:pStyle w:val="FirstParagraph"/>
      </w:pPr>
      <w:r>
        <w:t xml:space="preserve">The successful deployment of the new telecommunications infrastructure yielded significant benefits:</w:t>
      </w:r>
    </w:p>
    <w:p>
      <w:pPr>
        <w:numPr>
          <w:ilvl w:val="0"/>
          <w:numId w:val="1004"/>
        </w:numPr>
        <w:pStyle w:val="Compact"/>
      </w:pPr>
      <w:r>
        <w:rPr>
          <w:bCs/>
          <w:b/>
        </w:rPr>
        <w:t xml:space="preserve">Enhanced Performance:</w:t>
      </w:r>
      <w:r>
        <w:t xml:space="preserve"> </w:t>
      </w:r>
      <w:r>
        <w:t xml:space="preserve">Network speeds increased by an average of 45%, meeting and exceeding the initial targets.</w:t>
      </w:r>
    </w:p>
    <w:p>
      <w:pPr>
        <w:numPr>
          <w:ilvl w:val="0"/>
          <w:numId w:val="1004"/>
        </w:numPr>
        <w:pStyle w:val="Compact"/>
      </w:pPr>
      <w:r>
        <w:rPr>
          <w:bCs/>
          <w:b/>
        </w:rPr>
        <w:t xml:space="preserve">Improved Reliability:</w:t>
      </w:r>
      <w:r>
        <w:t xml:space="preserve">Downtime events decreased by 70%, particularly during the monsoon season, thanks to the resilient design choices made by the engineering team.</w:t>
      </w:r>
    </w:p>
    <w:p>
      <w:pPr>
        <w:numPr>
          <w:ilvl w:val="0"/>
          <w:numId w:val="1004"/>
        </w:numPr>
        <w:pStyle w:val="Compact"/>
      </w:pPr>
      <w:r>
        <w:rPr>
          <w:bCs/>
          <w:b/>
        </w:rPr>
        <w:t xml:space="preserve">User Satisfaction:</w:t>
      </w:r>
      <w:r>
        <w:t xml:space="preserve">Survey results from users in Thailand Bangkok indicated a high level of satisfaction with service quality, noting fewer dropped calls and faster data speeds.</w:t>
      </w:r>
    </w:p>
    <w:bookmarkEnd w:id="27"/>
    <w:bookmarkStart w:id="28" w:name="role-of-the-telecommunication-engineer"/>
    <w:p>
      <w:pPr>
        <w:pStyle w:val="Heading2"/>
      </w:pPr>
      <w:r>
        <w:t xml:space="preserve">Role of the Telecommunication Engineer</w:t>
      </w:r>
    </w:p>
    <w:p>
      <w:pPr>
        <w:pStyle w:val="FirstParagraph"/>
      </w:pPr>
      <w:r>
        <w:t xml:space="preserve">The success of this project underscores the vital role of a skilled Telecommunication Engineer in modern urban development. These professionals are not merely technicians but strategic planners who integrate technology with environmental and social contexts. In Thailand Bangkok, their ability to balance technical excellence with practical constraints defines the quality of life and economic productivity for millions.</w:t>
      </w:r>
    </w:p>
    <w:p>
      <w:pPr>
        <w:pStyle w:val="BodyText"/>
      </w:pPr>
      <w:r>
        <w:t xml:space="preserve">Key competencies highlighted include:</w:t>
      </w:r>
    </w:p>
    <w:p>
      <w:pPr>
        <w:numPr>
          <w:ilvl w:val="0"/>
          <w:numId w:val="1005"/>
        </w:numPr>
        <w:pStyle w:val="Compact"/>
      </w:pPr>
      <w:r>
        <w:rPr>
          <w:bCs/>
          <w:b/>
        </w:rPr>
        <w:t xml:space="preserve">Critical Thinking:</w:t>
      </w:r>
      <w:r>
        <w:t xml:space="preserve">Analyzing complex problems such as signal blockage in dense urban environments.</w:t>
      </w:r>
    </w:p>
    <w:p>
      <w:pPr>
        <w:numPr>
          <w:ilvl w:val="0"/>
          <w:numId w:val="1005"/>
        </w:numPr>
        <w:pStyle w:val="Compact"/>
      </w:pPr>
      <w:r>
        <w:rPr>
          <w:bCs/>
          <w:b/>
        </w:rPr>
        <w:t xml:space="preserve">Project Management:</w:t>
      </w:r>
      <w:r>
        <w:t xml:space="preserve"> </w:t>
      </w:r>
      <w:r>
        <w:t xml:space="preserve">Coordinating with multiple stakeholders, including government bodies and private sector partners.</w:t>
      </w:r>
    </w:p>
    <w:p>
      <w:pPr>
        <w:numPr>
          <w:ilvl w:val="0"/>
          <w:numId w:val="1005"/>
        </w:numPr>
        <w:pStyle w:val="Compact"/>
      </w:pPr>
      <w:r>
        <w:rPr>
          <w:bCs/>
          <w:b/>
        </w:rPr>
        <w:t xml:space="preserve">Innovation:</w:t>
      </w:r>
      <w:r>
        <w:t xml:space="preserve">Adapting global technologies to local conditions, ensuring relevance and efficiency in Thailand Bangkok.</w:t>
      </w:r>
    </w:p>
    <w:bookmarkEnd w:id="28"/>
    <w:bookmarkStart w:id="29" w:name="conclusion-and-future-recommendations"/>
    <w:p>
      <w:pPr>
        <w:pStyle w:val="Heading2"/>
      </w:pPr>
      <w:r>
        <w:t xml:space="preserve">Conclusion and Future Recommendations</w:t>
      </w:r>
    </w:p>
    <w:p>
      <w:pPr>
        <w:pStyle w:val="FirstParagraph"/>
      </w:pPr>
      <w:r>
        <w:t xml:space="preserve">This case study demonstrates that targeted engineering interventions can significantly enhance telecommunications infrastructure in dynamic urban environments like Thailand Bangkok. By focusing on resilience, capacity, and adaptability, Telecommunication Engineers play a pivotal role in driving digital transformation.</w:t>
      </w:r>
    </w:p>
    <w:p>
      <w:pPr>
        <w:pStyle w:val="BodyText"/>
      </w:pPr>
      <w:r>
        <w:t xml:space="preserve">Future initiatives should prioritize:</w:t>
      </w:r>
    </w:p>
    <w:p>
      <w:pPr>
        <w:numPr>
          <w:ilvl w:val="0"/>
          <w:numId w:val="1006"/>
        </w:numPr>
        <w:pStyle w:val="Compact"/>
      </w:pPr>
      <w:r>
        <w:t xml:space="preserve">Further expansion of 5G capabilities to support emerging technologies such as autonomous vehicles and smart grid applications.</w:t>
      </w:r>
    </w:p>
    <w:p>
      <w:pPr>
        <w:numPr>
          <w:ilvl w:val="0"/>
          <w:numId w:val="1006"/>
        </w:numPr>
        <w:pStyle w:val="Compact"/>
      </w:pPr>
      <w:r>
        <w:t xml:space="preserve">Ongoing monitoring and predictive maintenance using AI-driven tools to preemptively address potential failures.</w:t>
      </w:r>
    </w:p>
    <w:p>
      <w:pPr>
        <w:numPr>
          <w:ilvl w:val="0"/>
          <w:numId w:val="1006"/>
        </w:numPr>
        <w:pStyle w:val="Compact"/>
      </w:pPr>
      <w:r>
        <w:t xml:space="preserve">Closer engagement with local communities in Thailand Bangkok to ensure that infrastructure development aligns with broader urban planning goals.</w:t>
      </w:r>
    </w:p>
    <w:p>
      <w:pPr>
        <w:pStyle w:val="FirstParagraph"/>
      </w:pPr>
      <w:r>
        <w:t xml:space="preserve">In conclusion, the continuous evolution of telecommunications in Thailand Bangkok depends on the expertise and dedication of Telecommunication Engineers who are committed to building a connected, resilient, and future-ready city. Through careful planning and innovative engineering solutions, these professionals ensure that technology serves as a catalyst for sustainable growth and improved quality of life.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2026-07-29T05:22:18Z</dcterms:created>
  <dcterms:modified xsi:type="dcterms:W3CDTF">2026-07-29T05:22:18Z</dcterms:modified>
</cp:coreProperties>
</file>

<file path=docProps/custom.xml><?xml version="1.0" encoding="utf-8"?>
<Properties xmlns="http://schemas.openxmlformats.org/officeDocument/2006/custom-properties" xmlns:vt="http://schemas.openxmlformats.org/officeDocument/2006/docPropsVTypes"/>
</file>