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f8d53f14d0dda2120b52eb4503b5dbce87ea2c9"/>
    <w:p>
      <w:pPr>
        <w:pStyle w:val="Heading1"/>
      </w:pPr>
      <w:r>
        <w:t xml:space="preserve">Case Study: The Integration of Next-Generation Telecommunication Infrastructure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Districts Focus:</w:t>
      </w:r>
      <w:r>
        <w:t xml:space="preserve"> </w:t>
      </w:r>
      <w:r>
        <w:t xml:space="preserve">Central London and Greater Manchester Corridor</w:t>
      </w:r>
    </w:p>
    <w:bookmarkStart w:id="20" w:name="executive-summary"/>
    <w:p>
      <w:pPr>
        <w:pStyle w:val="Heading2"/>
      </w:pPr>
      <w:r>
        <w:t xml:space="preserve">1. Executive Summary</w:t>
      </w:r>
    </w:p>
    <w:p>
      <w:pPr>
        <w:pStyle w:val="FirstParagraph"/>
      </w:pPr>
      <w:r>
        <w:t xml:space="preserve">This document serves as a comprehensive case study regarding the deployment, engineering challenges, and successful implementation of high-density telecommunications infrastructure within the bustling metropolitan hub of United Kingdom London. The primary objective was to address the exponential growth in data traffic generated by urbanization, smart city initiatives, and the post-pandemic digital transformation mandates. As a</w:t>
      </w:r>
      <w:r>
        <w:t xml:space="preserve"> </w:t>
      </w:r>
      <w:r>
        <w:rPr>
          <w:bCs/>
          <w:b/>
        </w:rPr>
        <w:t xml:space="preserve">Telecommunication Engineer</w:t>
      </w:r>
      <w:r>
        <w:t xml:space="preserve">, one must navigate not only complex technical hurdles but also stringent regulatory environments inherent to this historic capital.</w:t>
      </w:r>
    </w:p>
    <w:p>
      <w:pPr>
        <w:pStyle w:val="BodyText"/>
      </w:pPr>
      <w:r>
        <w:t xml:space="preserve">The project focused on upgrading legacy copper networks to Fiber-to-the-Premises (FTTP) while simultaneously integrating 5G New Radio (NR) small cells into the existing street furniture. The unique geographical and architectural constraints of</w:t>
      </w:r>
      <w:r>
        <w:t xml:space="preserve"> </w:t>
      </w:r>
      <w:r>
        <w:rPr>
          <w:bCs/>
          <w:b/>
        </w:rPr>
        <w:t xml:space="preserve">United Kingdom London</w:t>
      </w:r>
      <w:r>
        <w:t xml:space="preserve"> </w:t>
      </w:r>
      <w:r>
        <w:t xml:space="preserve">required a bespoke engineering approach that prioritized aesthetic preservation alongside technological superiority.</w:t>
      </w:r>
    </w:p>
    <w:bookmarkEnd w:id="20"/>
    <w:bookmarkStart w:id="21" w:name="project-background-and-context"/>
    <w:p>
      <w:pPr>
        <w:pStyle w:val="Heading2"/>
      </w:pPr>
      <w:r>
        <w:t xml:space="preserve">2. Project Background and Context</w:t>
      </w:r>
    </w:p>
    <w:p>
      <w:pPr>
        <w:pStyle w:val="FirstParagraph"/>
      </w:pPr>
      <w:r>
        <w:rPr>
          <w:bCs/>
          <w:b/>
        </w:rPr>
        <w:t xml:space="preserve">United Kingdom London</w:t>
      </w:r>
      <w:r>
        <w:t xml:space="preserve">, as the financial and cultural heartbeat of the nation, presents a unique matrix for connectivity. With over nine million residents and millions of daily commuters, the demand for low-latency, high-bandwidth services is unparalleled. The historic nature of many buildings in central zones poses significant challenges for cabling installations, as drilling into listed structures is heavily regulated.</w:t>
      </w:r>
    </w:p>
    <w:p>
      <w:pPr>
        <w:pStyle w:val="BodyText"/>
      </w:pPr>
      <w:r>
        <w:t xml:space="preserve">The role of the</w:t>
      </w:r>
      <w:r>
        <w:t xml:space="preserve"> </w:t>
      </w:r>
      <w:r>
        <w:rPr>
          <w:bCs/>
          <w:b/>
        </w:rPr>
        <w:t xml:space="preserve">Telecommunication Engineer</w:t>
      </w:r>
      <w:r>
        <w:t xml:space="preserve"> </w:t>
      </w:r>
      <w:r>
        <w:t xml:space="preserve">in this context extends beyond mere installation; it involves strategic planning, environmental impact assessment, and stakeholder management with local councils such as Westminster City Council and the Greater London Authority (GLA). The case study highlights how modern engineering principles were applied to solve legacy connectivity issues while preparing the infrastructure for future IoT (Internet of Things) applications.</w:t>
      </w:r>
    </w:p>
    <w:bookmarkEnd w:id="21"/>
    <w:bookmarkStart w:id="22" w:name="engineering-challenges"/>
    <w:p>
      <w:pPr>
        <w:pStyle w:val="Heading2"/>
      </w:pPr>
      <w:r>
        <w:t xml:space="preserve">3. Engineering Challenges</w:t>
      </w:r>
    </w:p>
    <w:p>
      <w:pPr>
        <w:pStyle w:val="FirstParagraph"/>
      </w:pPr>
      <w:r>
        <w:t xml:space="preserve">The engineering team faced several critical challenges during the deployment phase in</w:t>
      </w:r>
      <w:r>
        <w:t xml:space="preserve"> </w:t>
      </w:r>
      <w:r>
        <w:rPr>
          <w:bCs/>
          <w:b/>
        </w:rPr>
        <w:t xml:space="preserve">United Kingdom London</w:t>
      </w:r>
      <w:r>
        <w:t xml:space="preserve">:</w:t>
      </w:r>
    </w:p>
    <w:p>
      <w:pPr>
        <w:numPr>
          <w:ilvl w:val="0"/>
          <w:numId w:val="1001"/>
        </w:numPr>
        <w:pStyle w:val="Compact"/>
      </w:pPr>
      <w:r>
        <w:rPr>
          <w:bCs/>
          <w:b/>
        </w:rPr>
        <w:t xml:space="preserve">Spatial Constraints:</w:t>
      </w:r>
      <w:r>
        <w:t xml:space="preserve">The dense urban canyon effect created by skyscrapers and historic buildings resulted in signal shadowing for wireless communications. Mitigating this required precise site selection for small cells.</w:t>
      </w:r>
    </w:p>
    <w:p>
      <w:pPr>
        <w:numPr>
          <w:ilvl w:val="0"/>
          <w:numId w:val="1001"/>
        </w:numPr>
        <w:pStyle w:val="Compact"/>
      </w:pPr>
      <w:r>
        <w:rPr>
          <w:bCs/>
          <w:b/>
        </w:rPr>
        <w:t xml:space="preserve">Civil Works Permissions:</w:t>
      </w:r>
      <w:r>
        <w:t xml:space="preserve">Navigating the complex permitting process for digging up Victorian-era roads was time-consuming. The</w:t>
      </w:r>
      <w:r>
        <w:t xml:space="preserve"> </w:t>
      </w:r>
      <w:r>
        <w:rPr>
          <w:bCs/>
          <w:b/>
        </w:rPr>
        <w:t xml:space="preserve">Telecommunication Engineer</w:t>
      </w:r>
      <w:r>
        <w:t xml:space="preserve"> </w:t>
      </w:r>
      <w:r>
        <w:t xml:space="preserve">had to collaborate closely with civil engineers to utilize non-invasive trenchless technologies where possible.</w:t>
      </w:r>
    </w:p>
    <w:p>
      <w:pPr>
        <w:numPr>
          <w:ilvl w:val="0"/>
          <w:numId w:val="1001"/>
        </w:numPr>
        <w:pStyle w:val="Compact"/>
      </w:pPr>
      <w:r>
        <w:rPr>
          <w:bCs/>
          <w:b/>
        </w:rPr>
        <w:t xml:space="preserve">Spectrum Interference:</w:t>
      </w:r>
      <w:r>
        <w:t xml:space="preserve">The high density of wireless devices in central London created significant spectrum congestion. Engineers had to implement advanced beamforming techniques and dynamic spectrum sharing protocols.</w:t>
      </w:r>
    </w:p>
    <w:p>
      <w:pPr>
        <w:numPr>
          <w:ilvl w:val="0"/>
          <w:numId w:val="1001"/>
        </w:numPr>
        <w:pStyle w:val="Compact"/>
      </w:pPr>
      <w:r>
        <w:rPr>
          <w:bCs/>
          <w:b/>
        </w:rPr>
        <w:t xml:space="preserve">Aesthetic Integration:</w:t>
      </w:r>
      <w:r>
        <w:t xml:space="preserve">In many parts of</w:t>
      </w:r>
      <w:r>
        <w:t xml:space="preserve"> </w:t>
      </w:r>
      <w:r>
        <w:rPr>
          <w:bCs/>
          <w:b/>
        </w:rPr>
        <w:t xml:space="preserve">United Kingdom London</w:t>
      </w:r>
      <w:r>
        <w:t xml:space="preserve">, visible infrastructure is prohibited. All hardware, including antennas and fiber distribution hubs, had to be camouflaged or integrated into existing architectural features.</w:t>
      </w:r>
    </w:p>
    <w:bookmarkEnd w:id="22"/>
    <w:bookmarkStart w:id="26" w:name="methodology-and-technical-solution"/>
    <w:p>
      <w:pPr>
        <w:pStyle w:val="Heading2"/>
      </w:pPr>
      <w:r>
        <w:t xml:space="preserve">4. Methodology and Technical Solution</w:t>
      </w:r>
    </w:p>
    <w:p>
      <w:pPr>
        <w:pStyle w:val="FirstParagraph"/>
      </w:pPr>
      <w:r>
        <w:t xml:space="preserve">To address these challenges, a multi-layered engineering strategy was adopted:</w:t>
      </w:r>
    </w:p>
    <w:bookmarkStart w:id="23" w:name="a.-fiber-optic-backbone-expansion"/>
    <w:p>
      <w:pPr>
        <w:pStyle w:val="Heading3"/>
      </w:pPr>
      <w:r>
        <w:t xml:space="preserve">A. Fiber Optic Backbone Expansion</w:t>
      </w:r>
    </w:p>
    <w:p>
      <w:pPr>
        <w:pStyle w:val="FirstParagraph"/>
      </w:pPr>
      <w:r>
        <w:br/>
      </w:r>
      <w:r>
        <w:t xml:space="preserve">The core of the solution involved laying single-mode fiber optic cables along existing utility corridors. The</w:t>
      </w:r>
      <w:r>
        <w:t xml:space="preserve"> </w:t>
      </w:r>
      <w:r>
        <w:rPr>
          <w:bCs/>
          <w:b/>
        </w:rPr>
        <w:t xml:space="preserve">Telecommunication Engineer</w:t>
      </w:r>
      <w:r>
        <w:t xml:space="preserve">s utilized micro-trenching techniques to lay fiber in road medians and sidewalks with minimal disruption to traffic flow. This approach reduced civil works by approximately 40% compared to traditional open-cut methods.</w:t>
      </w:r>
    </w:p>
    <w:bookmarkEnd w:id="23"/>
    <w:bookmarkStart w:id="24" w:name="b.-5g-small-cell-deployment"/>
    <w:p>
      <w:pPr>
        <w:pStyle w:val="Heading3"/>
      </w:pPr>
      <w:r>
        <w:t xml:space="preserve">B. 5G Small Cell Deployment</w:t>
      </w:r>
    </w:p>
    <w:p>
      <w:pPr>
        <w:pStyle w:val="FirstParagraph"/>
      </w:pPr>
      <w:r>
        <w:br/>
      </w:r>
      <w:r>
        <w:t xml:space="preserve">To combat the urban canyon effect, millimeter-wave (mmWave) small cells were deployed on lampposts and traffic signal poles. These units provided high-capacity coverage in hotspots like Oxford Street and King's Cross. The engineering team employed ray-tracing software to model signal propagation, ensuring optimal placement of nodes to maintain Line-of-Sight (LoS) connectivity.</w:t>
      </w:r>
    </w:p>
    <w:bookmarkEnd w:id="24"/>
    <w:bookmarkStart w:id="25" w:name="c.-edge-computing-integration"/>
    <w:p>
      <w:pPr>
        <w:pStyle w:val="Heading3"/>
      </w:pPr>
      <w:r>
        <w:t xml:space="preserve">C. Edge Computing Integration</w:t>
      </w:r>
    </w:p>
    <w:p>
      <w:pPr>
        <w:pStyle w:val="FirstParagraph"/>
      </w:pPr>
      <w:r>
        <w:br/>
      </w:r>
      <w:r>
        <w:t xml:space="preserve">To support low-latency applications such as autonomous vehicle navigation and remote surgery trials, edge computing servers were co-located with the telecommunications exchanges in central London. This reduced the data travel distance to local networks, significantly improving response times for critical services.</w:t>
      </w:r>
    </w:p>
    <w:p>
      <w:pPr>
        <w:pStyle w:val="BodyText"/>
      </w:pPr>
      <w:r>
        <w:rPr>
          <w:bCs/>
          <w:b/>
        </w:rPr>
        <w:t xml:space="preserve">Key Engineering Insight:</w:t>
      </w:r>
      <w:r>
        <w:br/>
      </w:r>
      <w:r>
        <w:t xml:space="preserve">In a high-density environment like</w:t>
      </w:r>
      <w:r>
        <w:t xml:space="preserve"> </w:t>
      </w:r>
      <w:r>
        <w:rPr>
          <w:bCs/>
          <w:b/>
        </w:rPr>
        <w:t xml:space="preserve">United Kingdom London</w:t>
      </w:r>
      <w:r>
        <w:t xml:space="preserve">, the integration of passive optical networks (PON) with active wireless systems proved to be the most resilient architecture. This hybrid model allowed for scalable bandwidth upgrades without requiring extensive physical rewiring, a crucial factor for long-term sustainability.</w:t>
      </w:r>
    </w:p>
    <w:bookmarkEnd w:id="25"/>
    <w:bookmarkEnd w:id="26"/>
    <w:bookmarkStart w:id="27" w:name="implementation-process"/>
    <w:p>
      <w:pPr>
        <w:pStyle w:val="Heading2"/>
      </w:pPr>
      <w:r>
        <w:t xml:space="preserve">5. Implementation Process</w:t>
      </w:r>
    </w:p>
    <w:p>
      <w:pPr>
        <w:pStyle w:val="FirstParagraph"/>
      </w:pPr>
      <w:r>
        <w:t xml:space="preserve">The implementation was divided into three phases over an eighteen-month period:</w:t>
      </w:r>
    </w:p>
    <w:p>
      <w:pPr>
        <w:numPr>
          <w:ilvl w:val="0"/>
          <w:numId w:val="1002"/>
        </w:numPr>
        <w:pStyle w:val="Compact"/>
      </w:pPr>
      <w:r>
        <w:rPr>
          <w:bCs/>
          <w:b/>
        </w:rPr>
        <w:t xml:space="preserve">Pilot Phase (Months 1-6):</w:t>
      </w:r>
      <w:r>
        <w:t xml:space="preserve">Focused on a small district in South Bank to test the integration of fiber and 5G technologies. This phase allowed engineers to refine their deployment protocols and engage with local community stakeholders.</w:t>
      </w:r>
    </w:p>
    <w:p>
      <w:pPr>
        <w:numPr>
          <w:ilvl w:val="0"/>
          <w:numId w:val="1002"/>
        </w:numPr>
        <w:pStyle w:val="Compact"/>
      </w:pPr>
      <w:r>
        <w:rPr>
          <w:bCs/>
          <w:b/>
        </w:rPr>
        <w:t xml:space="preserve">Expansion Phase (Months 7-14):</w:t>
      </w:r>
      <w:r>
        <w:t xml:space="preserve">Scaled up the infrastructure across Central London, including Canary Wharf and the City of London financial district. This required coordination with major bank institutions to ensure security compliance.</w:t>
      </w:r>
    </w:p>
    <w:p>
      <w:pPr>
        <w:numPr>
          <w:ilvl w:val="0"/>
          <w:numId w:val="1002"/>
        </w:numPr>
        <w:pStyle w:val="Compact"/>
      </w:pPr>
      <w:r>
        <w:rPr>
          <w:bCs/>
          <w:b/>
        </w:rPr>
        <w:t xml:space="preserve">Optimization Phase (Months 15-18):</w:t>
      </w:r>
      <w:r>
        <w:t xml:space="preserve">Involving extensive drive-testing and network tuning. The</w:t>
      </w:r>
      <w:r>
        <w:t xml:space="preserve"> </w:t>
      </w:r>
      <w:r>
        <w:rPr>
          <w:bCs/>
          <w:b/>
        </w:rPr>
        <w:t xml:space="preserve">Telecommunication Engineer</w:t>
      </w:r>
      <w:r>
        <w:t xml:space="preserve">s utilized AI-driven network optimization tools to adjust parameters dynamically based on real-time traffic loads.</w:t>
      </w:r>
    </w:p>
    <w:bookmarkEnd w:id="27"/>
    <w:bookmarkStart w:id="28" w:name="results-and-outcomes"/>
    <w:p>
      <w:pPr>
        <w:pStyle w:val="Heading2"/>
      </w:pPr>
      <w:r>
        <w:t xml:space="preserve">6. Results and Outcomes</w:t>
      </w:r>
    </w:p>
    <w:p>
      <w:pPr>
        <w:pStyle w:val="FirstParagraph"/>
      </w:pPr>
      <w:r>
        <w:t xml:space="preserve">The project achieved remarkable success, delivering tangible benefits to the residents and businesses of</w:t>
      </w:r>
      <w:r>
        <w:t xml:space="preserve"> </w:t>
      </w:r>
      <w:r>
        <w:rPr>
          <w:bCs/>
          <w:b/>
        </w:rPr>
        <w:t xml:space="preserve">United Kingdom London</w:t>
      </w:r>
      <w:r>
        <w:t xml:space="preserve">:</w:t>
      </w:r>
    </w:p>
    <w:p>
      <w:pPr>
        <w:numPr>
          <w:ilvl w:val="0"/>
          <w:numId w:val="1003"/>
        </w:numPr>
        <w:pStyle w:val="Compact"/>
      </w:pPr>
      <w:r>
        <w:rPr>
          <w:bCs/>
          <w:b/>
        </w:rPr>
        <w:t xml:space="preserve">Data Throughput:</w:t>
      </w:r>
      <w:r>
        <w:t xml:space="preserve">Average download speeds increased from 50 Mbps to over 1 Gbps in targeted zones.</w:t>
      </w:r>
    </w:p>
    <w:p>
      <w:pPr>
        <w:numPr>
          <w:ilvl w:val="0"/>
          <w:numId w:val="1003"/>
        </w:numPr>
        <w:pStyle w:val="Compact"/>
      </w:pPr>
      <w:r>
        <w:rPr>
          <w:bCs/>
          <w:b/>
        </w:rPr>
        <w:t xml:space="preserve">Coverage:</w:t>
      </w:r>
      <w:r>
        <w:t xml:space="preserve">Achieved 98% outdoor and 95% indoor coverage for 5G services in central areas.</w:t>
      </w:r>
    </w:p>
    <w:p>
      <w:pPr>
        <w:numPr>
          <w:ilvl w:val="0"/>
          <w:numId w:val="1003"/>
        </w:numPr>
        <w:pStyle w:val="Compact"/>
      </w:pPr>
      <w:r>
        <w:rPr>
          <w:bCs/>
          <w:b/>
        </w:rPr>
        <w:t xml:space="preserve">Economic Impact:</w:t>
      </w:r>
      <w:r>
        <w:t xml:space="preserve">The enhanced infrastructure attracted several tech startups and fintech companies to the area, boosting local economic activity by an estimated £12 million annually.</w:t>
      </w:r>
    </w:p>
    <w:p>
      <w:pPr>
        <w:numPr>
          <w:ilvl w:val="0"/>
          <w:numId w:val="1003"/>
        </w:numPr>
        <w:pStyle w:val="Compact"/>
      </w:pPr>
      <w:r>
        <w:rPr>
          <w:bCs/>
          <w:b/>
        </w:rPr>
        <w:t xml:space="preserve">Sustainability:</w:t>
      </w:r>
      <w:r>
        <w:t xml:space="preserve">The energy-efficient design of the new fiber and small cell networks reduced carbon emissions associated with data transmission by 30% compared to previous copper-based systems.</w:t>
      </w:r>
    </w:p>
    <w:bookmarkEnd w:id="28"/>
    <w:bookmarkStart w:id="29" w:name="X273a64493123ec0571f771253fba81b6179610b"/>
    <w:p>
      <w:pPr>
        <w:pStyle w:val="Heading2"/>
      </w:pPr>
      <w:r>
        <w:t xml:space="preserve">7. Lessons Learned for Telecommunication Engineers</w:t>
      </w:r>
    </w:p>
    <w:p>
      <w:pPr>
        <w:pStyle w:val="FirstParagraph"/>
      </w:pPr>
      <w:r>
        <w:t xml:space="preserve">This case study offers valuable lessons for any</w:t>
      </w:r>
      <w:r>
        <w:t xml:space="preserve"> </w:t>
      </w:r>
      <w:r>
        <w:rPr>
          <w:bCs/>
          <w:b/>
        </w:rPr>
        <w:t xml:space="preserve">Telecommunication Engineer</w:t>
      </w:r>
      <w:r>
        <w:t xml:space="preserve"> </w:t>
      </w:r>
      <w:r>
        <w:t xml:space="preserve">working in dense urban environments:</w:t>
      </w:r>
    </w:p>
    <w:p>
      <w:pPr>
        <w:pStyle w:val="BodyText"/>
      </w:pPr>
      <w:r>
        <w:br/>
      </w:r>
      <w:r>
        <w:rPr>
          <w:iCs/>
          <w:i/>
        </w:rPr>
        <w:t xml:space="preserve">Social License to Operate:</w:t>
      </w:r>
      <w:r>
        <w:t xml:space="preserve">In cities like London, technical feasibility is not enough; community acceptance is paramount. Engaging with local authorities and residents early in the design phase can prevent delays.</w:t>
      </w:r>
      <w:r>
        <w:br/>
      </w:r>
      <w:r>
        <w:br/>
      </w:r>
      <w:r>
        <w:rPr>
          <w:iCs/>
          <w:i/>
        </w:rPr>
        <w:t xml:space="preserve">Interdisciplinary Collaboration:</w:t>
      </w:r>
      <w:r>
        <w:t xml:space="preserve">Modern telecom engineering cannot exist in a silo. Success depends on close collaboration with civil engineers, urban planners, and IT security experts.</w:t>
      </w:r>
      <w:r>
        <w:br/>
      </w:r>
      <w:r>
        <w:br/>
      </w:r>
      <w:r>
        <w:rPr>
          <w:iCs/>
          <w:i/>
        </w:rPr>
        <w:t xml:space="preserve">Future-Proofing:The infrastructure built for</w:t>
      </w:r>
      <w:r>
        <w:rPr>
          <w:iCs/>
          <w:i/>
        </w:rPr>
        <w:t xml:space="preserve"> </w:t>
      </w:r>
      <w:r>
        <w:rPr>
          <w:bCs/>
          <w:b/>
          <w:iCs/>
          <w:i/>
        </w:rPr>
        <w:t xml:space="preserve">United Kingdom London</w:t>
      </w:r>
      <w:r>
        <w:rPr>
          <w:iCs/>
          <w:i/>
        </w:rPr>
        <w:t xml:space="preserve"> </w:t>
      </w:r>
      <w:r>
        <w:rPr>
          <w:iCs/>
          <w:i/>
        </w:rPr>
        <w:t xml:space="preserve">was designed with scalability in mind. Engineers must anticipate future bandwidth demands, particularly those driven by augmented reality (AR) and virtual reality (VR) applications.</w:t>
      </w:r>
    </w:p>
    <w:bookmarkEnd w:id="29"/>
    <w:bookmarkStart w:id="30" w:name="conclusion"/>
    <w:p>
      <w:pPr>
        <w:pStyle w:val="Heading2"/>
      </w:pPr>
      <w:r>
        <w:t xml:space="preserve">8. Conclusion</w:t>
      </w:r>
    </w:p>
    <w:p>
      <w:pPr>
        <w:pStyle w:val="FirstParagraph"/>
      </w:pPr>
      <w:r>
        <w:br/>
      </w:r>
      <w:r>
        <w:t xml:space="preserve">The successful deployment of advanced telecommunications infrastructure in</w:t>
      </w:r>
      <w:r>
        <w:t xml:space="preserve"> </w:t>
      </w:r>
      <w:r>
        <w:rPr>
          <w:bCs/>
          <w:b/>
        </w:rPr>
        <w:t xml:space="preserve">United Kingdom London</w:t>
      </w:r>
      <w:r>
        <w:t xml:space="preserve"> </w:t>
      </w:r>
      <w:r>
        <w:t xml:space="preserve">stands as a testament to the adaptability and expertise of modern engineering practices. By overcoming the unique geographical, regulatory, and technical challenges inherent to this global city, the project has set a benchmark for urban connectivity projects worldwide. For any</w:t>
      </w:r>
      <w:r>
        <w:t xml:space="preserve"> </w:t>
      </w:r>
      <w:r>
        <w:rPr>
          <w:bCs/>
          <w:b/>
        </w:rPr>
        <w:t xml:space="preserve">Telecommunication Engineer</w:t>
      </w:r>
      <w:r>
        <w:t xml:space="preserve">, this case study underscores the importance of holistic planning, technological innovation, and stakeholder engagement in delivering robust digital infrastructure that serves both present needs and future aspirations. As London continues to evolve as a smart city, the foundation laid by this project will support its role as a global leader in digital innovation for years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United Kingdom London</dc:title>
  <dc:creator/>
  <dc:language>en</dc:language>
  <cp:keywords/>
  <dcterms:created xsi:type="dcterms:W3CDTF">2026-07-29T11:37:36Z</dcterms:created>
  <dcterms:modified xsi:type="dcterms:W3CDTF">2026-07-29T11:37:36Z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