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w:t>
      </w:r>
      <w:r>
        <w:t xml:space="preserve"> </w:t>
      </w:r>
      <w:r>
        <w:t xml:space="preserve">in</w:t>
      </w:r>
      <w:r>
        <w:t xml:space="preserve"> </w:t>
      </w:r>
      <w:r>
        <w:t xml:space="preserve">Manchester</w:t>
      </w:r>
    </w:p>
    <w:bookmarkStart w:id="30" w:name="Xc6653121ba29ee9055cadaa026d4e9e5008e1c9"/>
    <w:p>
      <w:pPr>
        <w:pStyle w:val="Heading1"/>
      </w:pPr>
      <w:r>
        <w:t xml:space="preserve">Case Study: Advancing Digital Infrastructure – The Role of the Telecommunication Engineer in United Kingdom Manchester</w:t>
      </w:r>
    </w:p>
    <w:p>
      <w:pPr>
        <w:pStyle w:val="FirstParagraph"/>
      </w:pPr>
      <w:r>
        <w:rPr>
          <w:bCs/>
          <w:b/>
        </w:rPr>
        <w:t xml:space="preserve">Date:</w:t>
      </w:r>
      <w:r>
        <w:t xml:space="preserve"> </w:t>
      </w:r>
      <w:r>
        <w:t xml:space="preserve">October 2023</w:t>
      </w:r>
      <w:r>
        <w:br/>
      </w:r>
      <w:r>
        <w:rPr>
          <w:bCs/>
          <w:b/>
        </w:rPr>
        <w:t xml:space="preserve">Location</w:t>
      </w:r>
      <w:r>
        <w:rPr>
          <w:bCs/>
          <w:b/>
        </w:rPr>
        <w:t xml:space="preserve">:</w:t>
      </w:r>
      <w:r>
        <w:t xml:space="preserve"> </w:t>
      </w:r>
      <w:r>
        <w:t xml:space="preserve">United Kingdom Manchester</w:t>
      </w:r>
      <w:r>
        <w:br/>
      </w:r>
      <w:r>
        <w:rPr>
          <w:bCs/>
          <w:b/>
        </w:rPr>
        <w:t xml:space="preserve">Subject</w:t>
      </w:r>
      <w:r>
        <w:rPr>
          <w:bCs/>
          <w:b/>
        </w:rPr>
        <w:t xml:space="preserve">:</w:t>
      </w:r>
      <w:r>
        <w:t xml:space="preserve"> </w:t>
      </w:r>
      <w:r>
        <w:t xml:space="preserve">Critical Infrastructure Development by a Telecommunication Engineer</w:t>
      </w:r>
      <w:r>
        <w:br/>
      </w:r>
      <w:r>
        <w:rPr>
          <w:bCs/>
          <w:b/>
        </w:rPr>
        <w:t xml:space="preserve">Case Study</w:t>
      </w:r>
      <w:r>
        <w:t xml:space="preserve">: Urban 5G Expansion and Network Resilience</w:t>
      </w:r>
    </w:p>
    <w:bookmarkStart w:id="20" w:name="executive-summary"/>
    <w:p>
      <w:pPr>
        <w:pStyle w:val="Heading2"/>
      </w:pPr>
      <w:r>
        <w:t xml:space="preserve">1. Executive Summary</w:t>
      </w:r>
    </w:p>
    <w:p>
      <w:pPr>
        <w:pStyle w:val="FirstParagraph"/>
      </w:pPr>
      <w:r>
        <w:t xml:space="preserve">This document presents a comprehensive case study detailing the operational challenges, technical solutions, and strategic impact of modern telecommunication engineering within a rapidly developing urban environment. Specifically, this analysis focuses on the city of</w:t>
      </w:r>
      <w:r>
        <w:t xml:space="preserve"> </w:t>
      </w:r>
      <w:r>
        <w:rPr>
          <w:bCs/>
          <w:b/>
        </w:rPr>
        <w:t xml:space="preserve">Manchester</w:t>
      </w:r>
      <w:r>
        <w:t xml:space="preserve">, located in the heart of England within the United Kingdom. As Manchester has established itself as a premier hub for digital innovation and tech startups in Europe, often referred to as "Northern Powerhouse" capital, the demand for robust connectivity has never been higher.</w:t>
      </w:r>
    </w:p>
    <w:p>
      <w:pPr>
        <w:pStyle w:val="BodyText"/>
      </w:pPr>
      <w:r>
        <w:t xml:space="preserve">The central figure in this narrative is the</w:t>
      </w:r>
      <w:r>
        <w:t xml:space="preserve"> </w:t>
      </w:r>
      <w:r>
        <w:rPr>
          <w:bCs/>
          <w:b/>
        </w:rPr>
        <w:t xml:space="preserve">Telecommunication Engineer</w:t>
      </w:r>
      <w:r>
        <w:t xml:space="preserve">. Their role extends far beyond simple maintenance; they are the architects of the invisible infrastructure that powers economic growth, healthcare delivery, and educational accessibility. This case study explores how a Telecommunication Engineer navigated regulatory frameworks, technical hurdles, and community relations to deploy a high-capacity 5G network across Manchester’s historic city centre.</w:t>
      </w:r>
    </w:p>
    <w:bookmarkEnd w:id="20"/>
    <w:bookmarkStart w:id="21" w:name="X93036063e1c57d72d744873445fe7b31b62bf18"/>
    <w:p>
      <w:pPr>
        <w:pStyle w:val="Heading2"/>
      </w:pPr>
      <w:r>
        <w:t xml:space="preserve">2. Contextual Background: The Manchester Digital Landscape</w:t>
      </w:r>
    </w:p>
    <w:p>
      <w:pPr>
        <w:pStyle w:val="FirstParagraph"/>
      </w:pPr>
      <w:r>
        <w:rPr>
          <w:bCs/>
          <w:b/>
        </w:rPr>
        <w:t xml:space="preserve">Manchester</w:t>
      </w:r>
      <w:r>
        <w:t xml:space="preserve">, in the United Kingdom, has undergone a significant transformation over the past two decades. Once reliant heavily on textile manufacturing, the city has pivoted towards knowledge-based industries, including fintech, biotech, and media. This shift necessitates a digital backbone capable of handling massive data throughput with ultra-low latency.</w:t>
      </w:r>
    </w:p>
    <w:p>
      <w:pPr>
        <w:pStyle w:val="BodyText"/>
      </w:pPr>
      <w:r>
        <w:t xml:space="preserve">The specific challenges in this region are unique to the geography and architecture of Manchester. The city features a mix of Victorian-era stone buildings, modern glass skyscrapers in the Spinningfields district, and dense residential areas in Northern Quarter. For a Telecommunication Engineer, these varying structures present distinct physical and signal propagation challenges. Furthermore, as part of the United Kingdom’s national infrastructure strategy, Manchester serves as a testbed for emerging technologies such as smart city initiatives and autonomous vehicle support systems.</w:t>
      </w:r>
    </w:p>
    <w:bookmarkEnd w:id="21"/>
    <w:bookmarkStart w:id="22" w:name="problem-statement"/>
    <w:p>
      <w:pPr>
        <w:pStyle w:val="Heading2"/>
      </w:pPr>
      <w:r>
        <w:t xml:space="preserve">3. Problem Statement</w:t>
      </w:r>
    </w:p>
    <w:p>
      <w:pPr>
        <w:pStyle w:val="FirstParagraph"/>
      </w:pPr>
      <w:r>
        <w:t xml:space="preserve">The primary objective was to enhance network capacity and reliability in Manchester’s commercial district. Existing 4G LTE infrastructure was experiencing congestion during peak business hours, leading to dropped calls and slow data speeds for enterprise clients. The Telecommunication Engineer identified three core issues:</w:t>
      </w:r>
    </w:p>
    <w:p>
      <w:pPr>
        <w:numPr>
          <w:ilvl w:val="0"/>
          <w:numId w:val="1001"/>
        </w:numPr>
        <w:pStyle w:val="Compact"/>
      </w:pPr>
      <w:r>
        <w:rPr>
          <w:bCs/>
          <w:b/>
        </w:rPr>
        <w:t xml:space="preserve">Spectrum Congestion:</w:t>
      </w:r>
      <w:r>
        <w:t xml:space="preserve"> </w:t>
      </w:r>
      <w:r>
        <w:t xml:space="preserve">Traditional frequency bands were saturated due to the high density of users in a confined urban area.</w:t>
      </w:r>
    </w:p>
    <w:p>
      <w:pPr>
        <w:numPr>
          <w:ilvl w:val="0"/>
          <w:numId w:val="1001"/>
        </w:numPr>
        <w:pStyle w:val="Compact"/>
      </w:pPr>
      <w:r>
        <w:rPr>
          <w:bCs/>
          <w:b/>
        </w:rPr>
        <w:t xml:space="preserve">Poor Indoor Penetration:</w:t>
      </w:r>
      <w:r>
        <w:t xml:space="preserve"> </w:t>
      </w:r>
      <w:r>
        <w:t xml:space="preserve">Thick stone walls characteristic of Manchester’s heritage buildings prevented sufficient signal penetration for modern digital workflows.</w:t>
      </w:r>
    </w:p>
    <w:p>
      <w:pPr>
        <w:numPr>
          <w:ilvl w:val="0"/>
          <w:numId w:val="1001"/>
        </w:numPr>
        <w:pStyle w:val="Compact"/>
      </w:pPr>
      <w:r>
        <w:rPr>
          <w:bCs/>
          <w:b/>
        </w:rPr>
        <w:t xml:space="preserve">Lack of Redundancy:</w:t>
      </w:r>
      <w:r>
        <w:t xml:space="preserve"> </w:t>
      </w:r>
      <w:r>
        <w:t xml:space="preserve">The existing network topology lacked sufficient failover mechanisms, posing a risk to critical services during maintenance or outages.</w:t>
      </w:r>
    </w:p>
    <w:p>
      <w:pPr>
        <w:pStyle w:val="FirstParagraph"/>
      </w:pPr>
      <w:r>
        <w:t xml:space="preserve">The Telecommunication Engineer was tasked with designing and implementing a solution that would not only meet current demands but also future-proof the infrastructure for Internet of Things (IoT) integration over the next decade.</w:t>
      </w:r>
    </w:p>
    <w:bookmarkEnd w:id="22"/>
    <w:bookmarkStart w:id="26" w:name="technical-implementation-strategy"/>
    <w:p>
      <w:pPr>
        <w:pStyle w:val="Heading2"/>
      </w:pPr>
      <w:r>
        <w:t xml:space="preserve">4. Technical Implementation Strategy</w:t>
      </w:r>
    </w:p>
    <w:p>
      <w:pPr>
        <w:pStyle w:val="FirstParagraph"/>
      </w:pPr>
      <w:r>
        <w:t xml:space="preserve">To address these challenges, the Telecommunication Engineer adopted a multi-faceted approach involving network densification and advanced signal processing techniques.</w:t>
      </w:r>
    </w:p>
    <w:bookmarkStart w:id="23" w:name="a.-5g-small-cell-deployment"/>
    <w:p>
      <w:pPr>
        <w:pStyle w:val="Heading3"/>
      </w:pPr>
      <w:r>
        <w:t xml:space="preserve">A. 5G Small Cell Deployment</w:t>
      </w:r>
    </w:p>
    <w:p>
      <w:pPr>
        <w:pStyle w:val="FirstParagraph"/>
      </w:pPr>
      <w:r>
        <w:t xml:space="preserve">The engineer proposed the installation of small cells on existing street furniture, such as lamp posts and bus shelters. This strategy, known as network densification, reduces the distance between the user’s device and the antenna, thereby increasing bandwidth and reducing latency. In Manchester’s narrow streets near Market Street, this was particularly effective. The Telecommunication Engineer conducted extensive RF (Radio Frequency) simulations to ensure that these small cells would not interfere with existing Wi-Fi networks or other telecommunication signals.</w:t>
      </w:r>
    </w:p>
    <w:bookmarkEnd w:id="23"/>
    <w:bookmarkStart w:id="24" w:name="b.-fiber-to-the-premises-fttp-backhaul"/>
    <w:p>
      <w:pPr>
        <w:pStyle w:val="Heading3"/>
      </w:pPr>
      <w:r>
        <w:t xml:space="preserve">B. Fiber-to-the-Premises (FTTP) Backhaul</w:t>
      </w:r>
    </w:p>
    <w:p>
      <w:pPr>
        <w:pStyle w:val="FirstParagraph"/>
      </w:pPr>
      <w:r>
        <w:t xml:space="preserve">A critical component of any modern mobile network is the backhaul—the connection between the base stations and the core network. The Telecommunication Engineer coordinated with civil engineering teams to lay fiber optic cables beneath Manchester’s roads. This required navigating complex underground utilities and adhering to strict United Kingdom health and safety regulations. The use of fiber optics ensured that the increased wireless capacity from 5G could be supported by sufficient wired bandwidth.</w:t>
      </w:r>
    </w:p>
    <w:bookmarkEnd w:id="24"/>
    <w:bookmarkStart w:id="25" w:name="c.-beamforming-technology"/>
    <w:p>
      <w:pPr>
        <w:pStyle w:val="Heading3"/>
      </w:pPr>
      <w:r>
        <w:t xml:space="preserve">C. Beamforming Technology</w:t>
      </w:r>
    </w:p>
    <w:p>
      <w:pPr>
        <w:pStyle w:val="FirstParagraph"/>
      </w:pPr>
      <w:r>
        <w:t xml:space="preserve">To combat signal blockage caused by Manchester’s dense urban architecture, the engineer implemented active antenna systems (AAS) capable of beamforming. This technology allows the network to direct signals specifically toward users rather than broadcasting omnidirectionally. This improved coverage inside buildings without requiring additional physical infrastructure on every street corner.</w:t>
      </w:r>
    </w:p>
    <w:bookmarkEnd w:id="25"/>
    <w:bookmarkEnd w:id="26"/>
    <w:bookmarkStart w:id="27" w:name="regulatory-and-ethical-considerations"/>
    <w:p>
      <w:pPr>
        <w:pStyle w:val="Heading2"/>
      </w:pPr>
      <w:r>
        <w:t xml:space="preserve">5. Regulatory and Ethical Considerations</w:t>
      </w:r>
    </w:p>
    <w:p>
      <w:pPr>
        <w:pStyle w:val="FirstParagraph"/>
      </w:pPr>
      <w:r>
        <w:t xml:space="preserve">In the United Kingdom, telecommunication projects are subject to rigorous regulatory oversight by Ofcom (the Office of Communications). The Telecommunication Engineer had to ensure that all electromagnetic field (EMF) emissions remained well within the safety limits set by international guidelines. Public perception in Manchester was initially skeptical regarding health concerns related to 5G. To mitigate this, the engineer worked closely with public relations teams to provide transparent data on radiation levels, comparing them safely against natural background radiation.</w:t>
      </w:r>
    </w:p>
    <w:p>
      <w:pPr>
        <w:pStyle w:val="BodyText"/>
      </w:pPr>
      <w:r>
        <w:t xml:space="preserve">Additionally, heritage conservation laws protected many listed buildings in Manchester. The Telecommunication Engineer had to design aesthetically pleasing solutions that blended into the historic environment. This often involved "stealth" installations where antennas were disguised as architectural features or integrated seamlessly into building facades.</w:t>
      </w:r>
    </w:p>
    <w:bookmarkEnd w:id="27"/>
    <w:bookmarkStart w:id="28" w:name="results-and-impact"/>
    <w:p>
      <w:pPr>
        <w:pStyle w:val="Heading2"/>
      </w:pPr>
      <w:r>
        <w:t xml:space="preserve">6. Results and Impact</w:t>
      </w:r>
    </w:p>
    <w:p>
      <w:pPr>
        <w:pStyle w:val="FirstParagraph"/>
      </w:pPr>
      <w:r>
        <w:t xml:space="preserve">The implementation phase, completed over a period of eighteen months, yielded significant quantitative and qualitative results for the city of Manchester.</w:t>
      </w:r>
    </w:p>
    <w:p>
      <w:pPr>
        <w:numPr>
          <w:ilvl w:val="0"/>
          <w:numId w:val="1002"/>
        </w:numPr>
        <w:pStyle w:val="Compact"/>
      </w:pPr>
      <w:r>
        <w:rPr>
          <w:bCs/>
          <w:b/>
        </w:rPr>
        <w:t xml:space="preserve">Data Throughput:</w:t>
      </w:r>
      <w:r>
        <w:t xml:space="preserve"> </w:t>
      </w:r>
      <w:r>
        <w:t xml:space="preserve">Average downlink speeds increased by 400%, allowing for seamless video conferencing and large file transfers in business districts.</w:t>
      </w:r>
    </w:p>
    <w:p>
      <w:pPr>
        <w:numPr>
          <w:ilvl w:val="0"/>
          <w:numId w:val="1002"/>
        </w:numPr>
        <w:pStyle w:val="Compact"/>
      </w:pPr>
      <w:r>
        <w:rPr>
          <w:bCs/>
          <w:b/>
        </w:rPr>
        <w:t xml:space="preserve">Latency Reduction:</w:t>
      </w:r>
      <w:r>
        <w:t xml:space="preserve"> </w:t>
      </w:r>
      <w:r>
        <w:t xml:space="preserve">Network latency dropped to under 10 milliseconds, a crucial metric for real-time applications such as remote surgery capabilities in Manchester’s hospitals and autonomous driving tests.</w:t>
      </w:r>
    </w:p>
    <w:p>
      <w:pPr>
        <w:numPr>
          <w:ilvl w:val="0"/>
          <w:numId w:val="1002"/>
        </w:numPr>
        <w:pStyle w:val="Compact"/>
      </w:pPr>
      <w:r>
        <w:t xml:space="preserve">Economic Boost:. Local businesses reported increased productivity due to reliable connectivity. The improved infrastructure attracted new tech firms to the area, reinforcing Manchester’s status as a leading digital hub in the United Kingdom.</w:t>
      </w:r>
    </w:p>
    <w:p>
      <w:pPr>
        <w:pStyle w:val="FirstParagraph"/>
      </w:pPr>
      <w:r>
        <w:t xml:space="preserve">The success of this project has positioned Manchester as a model for other cities within the UK facing similar urban density challenges. The Telecommunication Engineer’s ability to balance technical excellence with regulatory compliance and community engagement serves as a benchmark for future infrastructure projects.</w:t>
      </w:r>
    </w:p>
    <w:bookmarkEnd w:id="28"/>
    <w:bookmarkStart w:id="29" w:name="conclusion"/>
    <w:p>
      <w:pPr>
        <w:pStyle w:val="Heading2"/>
      </w:pPr>
      <w:r>
        <w:t xml:space="preserve">7. Conclusion</w:t>
      </w:r>
    </w:p>
    <w:p>
      <w:pPr>
        <w:pStyle w:val="FirstParagraph"/>
      </w:pPr>
      <w:r>
        <w:t xml:space="preserve">This case study illustrates that the role of a Telecommunication Engineer is pivotal in modern urban development. In the context of Manchester, United Kingdom, these engineers do not merely install cables and towers; they facilitate economic resilience, social connectivity, and technological advancement. The successful deployment of advanced telecommunication networks in this region highlights the importance of integrating engineering expertise with strategic planning.</w:t>
      </w:r>
    </w:p>
    <w:p>
      <w:pPr>
        <w:pStyle w:val="BodyText"/>
      </w:pPr>
      <w:r>
        <w:t xml:space="preserve">As we look to the future, with plans for 6G research and further smart city integrations in Manchester, the foundation laid by these Telecommunication Engineers will continue to support innovation. The interplay between human ingenuity and technical infrastructure remains the driving force behind the digital transformation of cities across the United Kingdom.</w:t>
      </w:r>
    </w:p>
    <w:p>
      <w:pPr>
        <w:pStyle w:val="BodyText"/>
      </w:pPr>
      <w:r>
        <w:rPr>
          <w:bCs/>
          <w:b/>
        </w:rPr>
        <w:t xml:space="preserve">Key Takeaways for Stakeholders:</w:t>
      </w:r>
      <w:r>
        <w:br/>
      </w:r>
      <w:r>
        <w:t xml:space="preserve">1. Urban density requires innovative solutions like small cells and beamforming.</w:t>
      </w:r>
      <w:r>
        <w:br/>
      </w:r>
      <w:r>
        <w:t xml:space="preserve">2. Community engagement and transparency are as important as technical skills.</w:t>
      </w:r>
      <w:r>
        <w:br/>
      </w:r>
      <w:r>
        <w:t xml:space="preserve">3. The Telecommunication Engineer plays a strategic role in national economic goals within regions like Manchester, United Kingdom.</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 in Manchester</dc:title>
  <dc:creator/>
  <dc:language>en</dc:language>
  <cp:keywords/>
  <dcterms:created xsi:type="dcterms:W3CDTF">2026-07-29T06:31:53Z</dcterms:created>
  <dcterms:modified xsi:type="dcterms:W3CDTF">2026-07-29T06:31:53Z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