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dbab6d394a2f2850562d0d660f685253a990b48"/>
    <w:p>
      <w:pPr>
        <w:pStyle w:val="Heading1"/>
      </w:pPr>
      <w:r>
        <w:t xml:space="preserve">Digital Resilience in the Windy City:</w:t>
      </w:r>
      <w:r>
        <w:br/>
      </w:r>
      <w:r>
        <w:t xml:space="preserve">A Case Study on Telecommunication Engineering Challenges and Solutions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Modernization and Network Optimization</w:t>
      </w:r>
      <w:r>
        <w:br/>
      </w:r>
      <w:r>
        <w:rPr>
          <w:bCs/>
          <w:b/>
        </w:rPr>
        <w:t xml:space="preserve">Location Focus:</w:t>
      </w:r>
      <w:r>
        <w:t xml:space="preserve"> </w:t>
      </w:r>
      <w:r>
        <w:t xml:space="preserve">United States Chicago</w:t>
      </w:r>
    </w:p>
    <w:bookmarkStart w:id="20" w:name="X07b355b944c13f60818e3f03770e766282b57c3"/>
    <w:p>
      <w:pPr>
        <w:pStyle w:val="Heading2"/>
      </w:pPr>
      <w:r>
        <w:t xml:space="preserve">Absolute Introduction: The Urban Telecommunication Landscape</w:t>
      </w:r>
    </w:p>
    <w:p>
      <w:pPr>
        <w:pStyle w:val="FirstParagraph"/>
      </w:pPr>
      <w:r>
        <w:t xml:space="preserve">The city of Chicago, located in the heart of the Midwestern United States, represents one of the most complex telecommunications environments in North America. With a population exceeding 2.7 million within city limits and over nine million in its metropolitan area, the demand for high-speed data connectivity is relentless. For a Telecommunication Engineer operating within this specific geographic and economic context, the challenges are not merely technical but also logistical, regulatory, and environmental.</w:t>
      </w:r>
    </w:p>
    <w:p>
      <w:pPr>
        <w:pStyle w:val="BodyText"/>
      </w:pPr>
      <w:r>
        <w:t xml:space="preserve">This Case Study examines the critical role of the Telecommunication Engineer in navigating these complexities. It explores how engineering expertise was applied to modernize legacy infrastructure while deploying next-generation 5G technology across diverse neighborhoods in United States Chicago. The objective is to highlight the intersection of civil engineering, signal processing, and urban planning that defines modern telecom work in this major hub.</w:t>
      </w:r>
    </w:p>
    <w:bookmarkEnd w:id="20"/>
    <w:bookmarkStart w:id="22" w:name="Xfb5dd305fbe3710bc733b82ab43182e15f6e2cb"/>
    <w:p>
      <w:pPr>
        <w:pStyle w:val="Heading2"/>
      </w:pPr>
      <w:r>
        <w:t xml:space="preserve">The Challenge: Legacy Infrastructure vs. Modern Demand</w:t>
      </w:r>
    </w:p>
    <w:p>
      <w:pPr>
        <w:pStyle w:val="FirstParagraph"/>
      </w:pPr>
      <w:r>
        <w:t xml:space="preserve">Chicago’s telecommunications landscape is a patchwork of old and new. Much of the city’s fiber-optic backbone was installed during the late 19th and early 20th centuries, often sharing conduits with steam tunnels, subway systems, and extensive rail networks. For a Telecommunication Engineer tasked with upgrading this network to support Internet Protocol version 6 (IPv6) readiness and high-bandwidth applications like telemedicine and remote learning, the physical constraints were daunting.</w:t>
      </w:r>
    </w:p>
    <w:p>
      <w:pPr>
        <w:pStyle w:val="BodyText"/>
      </w:pPr>
      <w:r>
        <w:t xml:space="preserve">The primary challenge was "right-of-way" congestion. In dense urban zones such as the Loop and Near West Side, digging up streets for new fiber deployment is prohibitively expensive and disruptive to commerce. Furthermore, the unique architectural style of Chicago’s skyscrapers—many featuring steel frames that interfere with radio frequency (RF) propagation—created significant dead zones for mobile connectivity. The Telecommunication Engineer had to devise a strategy that maximized coverage without compromising the structural integrity or aesthetic value of historic landmarks.</w:t>
      </w:r>
    </w:p>
    <w:bookmarkStart w:id="21" w:name="environmental-and-weather-factors"/>
    <w:p>
      <w:pPr>
        <w:pStyle w:val="Heading3"/>
      </w:pPr>
      <w:r>
        <w:t xml:space="preserve">Environmental and Weather Factors</w:t>
      </w:r>
    </w:p>
    <w:p>
      <w:pPr>
        <w:pStyle w:val="FirstParagraph"/>
      </w:pPr>
      <w:r>
        <w:t xml:space="preserve">Another critical aspect specific to United States Chicago is the severe weather. Winters bring sub-zero temperatures, high winds, and heavy snowfall, which can damage exposed hardware and disrupt power supplies essential for network operations. A standard engineering design might fail if it does not account for these extreme conditions. The engineer was required to select equipment with wider operating temperature ranges and ensure that base station antennas were aerodynamically designed to withstand wind loads exceeding 100 mph.</w:t>
      </w:r>
    </w:p>
    <w:bookmarkEnd w:id="21"/>
    <w:bookmarkEnd w:id="22"/>
    <w:bookmarkStart w:id="26" w:name="Xbeff13edf33d99148f3f953c05f7258e1958087"/>
    <w:p>
      <w:pPr>
        <w:pStyle w:val="Heading2"/>
      </w:pPr>
      <w:r>
        <w:t xml:space="preserve">The Engineering Solution: Hybrid Deployment and Smart Grid Integration</w:t>
      </w:r>
    </w:p>
    <w:p>
      <w:pPr>
        <w:pStyle w:val="FirstParagraph"/>
      </w:pPr>
      <w:r>
        <w:t xml:space="preserve">To address these multifaceted challenges, the Telecommunication Engineer implemented a hybrid deployment strategy. This approach combined traditional fiber-to-the-home (FTTH) upgrades with small-cell technology for last-mile connectivity.</w:t>
      </w:r>
    </w:p>
    <w:bookmarkStart w:id="23" w:name="X34a0e1eb3fea0186570ce9206528c900f06a28b"/>
    <w:p>
      <w:pPr>
        <w:pStyle w:val="Heading3"/>
      </w:pPr>
      <w:r>
        <w:t xml:space="preserve">1. Leveraging Utility Poles and Existing Structures</w:t>
      </w:r>
    </w:p>
    <w:p>
      <w:pPr>
        <w:pStyle w:val="FirstParagraph"/>
      </w:pPr>
      <w:r>
        <w:t xml:space="preserve">Rather than relying solely on underground conduit excavation, the team utilized the city’s extensive utility pole network. Using advanced LiDAR scanning, engineers mapped out optimal mounting points for small-cell units. This method allowed for rapid deployment of 5G nodes in areas with high foot traffic but poor signal penetration due to dense building clusters. The engineering process involved precise load calculations to ensure that historic lampposts and utility poles could support the additional weight and wind resistance of modern antennas.</w:t>
      </w:r>
    </w:p>
    <w:bookmarkEnd w:id="23"/>
    <w:bookmarkStart w:id="24" w:name="X1f6d6adaf4461f3c79325a56961af5870455a38"/>
    <w:p>
      <w:pPr>
        <w:pStyle w:val="Heading3"/>
      </w:pPr>
      <w:r>
        <w:t xml:space="preserve">2. Fiber Network Expansion through "Trenchless" Technology</w:t>
      </w:r>
    </w:p>
    <w:p>
      <w:pPr>
        <w:pStyle w:val="FirstParagraph"/>
      </w:pPr>
      <w:r>
        <w:t xml:space="preserve">In areas where overhead mounting was not feasible, the engineer directed a team to use horizontal directional drilling (HDD). This trenchless technology allowed for the installation of fiber-optic cables beneath busy intersections and historic districts without breaking ground. This solution was particularly effective in United States Chicago’s older neighborhoods, where preserving street integrity is a municipal priority.</w:t>
      </w:r>
    </w:p>
    <w:bookmarkEnd w:id="24"/>
    <w:bookmarkStart w:id="25" w:name="smart-grid-integration"/>
    <w:p>
      <w:pPr>
        <w:pStyle w:val="Heading3"/>
      </w:pPr>
      <w:r>
        <w:t xml:space="preserve">3. Smart Grid Integration</w:t>
      </w:r>
    </w:p>
    <w:p>
      <w:pPr>
        <w:pStyle w:val="FirstParagraph"/>
      </w:pPr>
      <w:r>
        <w:t xml:space="preserve">To combat power instability during winter storms, the telecommunications network was integrated with the local smart grid infrastructure. Redundant power supplies were installed at key nodes, utilizing battery backup systems capable of sustaining operations for up to 48 hours without external power. Furthermore, engineers implemented remote monitoring software that could automatically reroute traffic in case of a node failure, ensuring continuous service reliability.</w:t>
      </w:r>
    </w:p>
    <w:bookmarkEnd w:id="25"/>
    <w:bookmarkEnd w:id="26"/>
    <w:bookmarkStart w:id="27" w:name="implementation-and-regulatory-compliance"/>
    <w:p>
      <w:pPr>
        <w:pStyle w:val="Heading2"/>
      </w:pPr>
      <w:r>
        <w:t xml:space="preserve">Implementation and Regulatory Compliance</w:t>
      </w:r>
    </w:p>
    <w:p>
      <w:pPr>
        <w:pStyle w:val="FirstParagraph"/>
      </w:pPr>
      <w:r>
        <w:t xml:space="preserve">The execution phase required extensive coordination with local municipalities in United States Chicago. The Telecommunication Engineer had to navigate the permitting processes governed by the City of Chicago Department of Transportation (CDOT) and the Public Utilities Commission. Compliance with environmental protection standards was paramount, particularly regarding noise pollution during installation hours.</w:t>
      </w:r>
    </w:p>
    <w:p>
      <w:pPr>
        <w:pStyle w:val="BodyText"/>
      </w:pPr>
      <w:r>
        <w:t xml:space="preserve">Community engagement played a vital role. In several neighborhoods, concerns were raised regarding the health effects of electromagnetic radiation from 5G towers. The engineering team conducted transparent RF exposure assessments, demonstrating that all installations fell well within the Federal Communications Commission (FCC) safety guidelines. This data-driven approach helped alleviate public concern and facilitated smoother project approval.</w:t>
      </w:r>
    </w:p>
    <w:bookmarkEnd w:id="27"/>
    <w:bookmarkStart w:id="28" w:name="results-and-impact-analysis"/>
    <w:p>
      <w:pPr>
        <w:pStyle w:val="Heading2"/>
      </w:pPr>
      <w:r>
        <w:t xml:space="preserve">Results and Impact Analysis</w:t>
      </w:r>
    </w:p>
    <w:p>
      <w:pPr>
        <w:pStyle w:val="FirstParagraph"/>
      </w:pPr>
      <w:r>
        <w:t xml:space="preserve">The success of this initiative is measurable through several key performance indicators (KPIs):</w:t>
      </w:r>
    </w:p>
    <w:p>
      <w:pPr>
        <w:numPr>
          <w:ilvl w:val="0"/>
          <w:numId w:val="1001"/>
        </w:numPr>
        <w:pStyle w:val="Compact"/>
      </w:pPr>
      <w:r>
        <w:rPr>
          <w:bCs/>
          <w:b/>
        </w:rPr>
        <w:t xml:space="preserve">Data Throughput:</w:t>
      </w:r>
      <w:r>
        <w:t xml:space="preserve"> </w:t>
      </w:r>
      <w:r>
        <w:t xml:space="preserve">Average network speeds in the target zones increased by 300%, supporting robust demand from financial institutions and healthcare providers.</w:t>
      </w:r>
    </w:p>
    <w:p>
      <w:pPr>
        <w:numPr>
          <w:ilvl w:val="0"/>
          <w:numId w:val="1001"/>
        </w:numPr>
        <w:pStyle w:val="Compact"/>
      </w:pPr>
      <w:r>
        <w:rPr>
          <w:bCs/>
          <w:b/>
        </w:rPr>
        <w:t xml:space="preserve">Coverage Gap Reduction:</w:t>
      </w:r>
      <w:r>
        <w:t xml:space="preserve"> </w:t>
      </w:r>
      <w:r>
        <w:t xml:space="preserve">Dead zones in high-rise buildings were reduced by 85% due to the strategic placement of indoor small-cell solutions.</w:t>
      </w:r>
    </w:p>
    <w:p>
      <w:pPr>
        <w:numPr>
          <w:ilvl w:val="0"/>
          <w:numId w:val="1001"/>
        </w:numPr>
        <w:pStyle w:val="Compact"/>
      </w:pPr>
      <w:r>
        <w:rPr>
          <w:bCs/>
          <w:b/>
        </w:rPr>
        <w:t xml:space="preserve">Digital Equity:</w:t>
      </w:r>
      <w:r>
        <w:t xml:space="preserve"> </w:t>
      </w:r>
      <w:r>
        <w:t xml:space="preserve">High-speed fiber expansion reached underserved communities in South and West Chicago, bridging the digital divide and providing opportunities for remote work and education.</w:t>
      </w:r>
    </w:p>
    <w:p>
      <w:pPr>
        <w:pStyle w:val="FirstParagraph"/>
      </w:pPr>
      <w:r>
        <w:t xml:space="preserve">The reliability of the network also improved significantly. During the severe winter storms of 2023, while many residential services experienced outages, the core telecommunications infrastructure maintained near-perfect uptime thanks to the engineered redundancy measures.</w:t>
      </w:r>
    </w:p>
    <w:p>
      <w:pPr>
        <w:pStyle w:val="BodyText"/>
      </w:pPr>
      <w:r>
        <w:rPr>
          <w:bCs/>
          <w:b/>
        </w:rPr>
        <w:t xml:space="preserve">Key Takeaway:</w:t>
      </w:r>
      <w:r>
        <w:t xml:space="preserve"> </w:t>
      </w:r>
      <w:r>
        <w:t xml:space="preserve">The case demonstrates that successful telecom engineering in United States Chicago is not just about laying cable; it is about integrating technology into a historic, weather-challenged, and densely populated urban fabric.</w:t>
      </w:r>
    </w:p>
    <w:bookmarkEnd w:id="28"/>
    <w:bookmarkStart w:id="29" w:name="Xfd6afbf14a74a6c16280926b8fcedb2eead80c9"/>
    <w:p>
      <w:pPr>
        <w:pStyle w:val="Heading2"/>
      </w:pPr>
      <w:r>
        <w:t xml:space="preserve">The Role of the Telecommunication Engineer</w:t>
      </w:r>
    </w:p>
    <w:p>
      <w:pPr>
        <w:pStyle w:val="FirstParagraph"/>
      </w:pPr>
      <w:r>
        <w:t xml:space="preserve">This Case Study underscores the evolving role of the Telecommunication Engineer. No longer confined to designing circuits or managing bandwidth, the modern engineer in United States Chicago acts as a systems integrator, urban planner, and community liaison. The ability to understand RF propagation in complex steel environments is just as important as knowing how to code network protocols.</w:t>
      </w:r>
    </w:p>
    <w:p>
      <w:pPr>
        <w:pStyle w:val="BodyText"/>
      </w:pPr>
      <w:r>
        <w:t xml:space="preserve">Furthermore, the engineer must be adept at project management and stakeholder communication. In a city like Chicago, where political and community interests are strong, technical excellence must be paired with diplomatic skill. The Telecommunication Engineer serves as the bridge between abstract technological goals and tangible urban realities.</w:t>
      </w:r>
    </w:p>
    <w:bookmarkEnd w:id="29"/>
    <w:bookmarkStart w:id="30" w:name="conclusion"/>
    <w:p>
      <w:pPr>
        <w:pStyle w:val="Heading2"/>
      </w:pPr>
      <w:r>
        <w:t xml:space="preserve">Conclusion</w:t>
      </w:r>
    </w:p>
    <w:p>
      <w:pPr>
        <w:pStyle w:val="FirstParagraph"/>
      </w:pPr>
      <w:r>
        <w:t xml:space="preserve">The modernization of telecommunications infrastructure in United States Chicago stands as a testament to adaptive engineering and strategic planning. By addressing the unique challenges of legacy infrastructure, harsh weather, and regulatory complexity, Telecommunication Engineers have laid the groundwork for a smarter, more connected city.</w:t>
      </w:r>
    </w:p>
    <w:p>
      <w:pPr>
        <w:pStyle w:val="BodyText"/>
      </w:pPr>
      <w:r>
        <w:t xml:space="preserve">This Case Study illustrates that in major metropolitan areas like Chicago, telecommunications is not merely a utility but the central nervous system of urban life. The ongoing efforts to refine 5G coverage and expand fiber optics will continue to shape the economic and social landscape of United States Chicago for decades to come. For engineers looking to specialize in this field, mastering both technical depth and contextual awareness is essential.</w:t>
      </w:r>
    </w:p>
    <w:p>
      <w:pPr>
        <w:pStyle w:val="BodyText"/>
      </w:pPr>
      <w:r>
        <w:rPr>
          <w:bCs/>
          <w:b/>
        </w:rPr>
        <w:t xml:space="preserve">Final Remarks:</w:t>
      </w:r>
      <w:r>
        <w:br/>
      </w:r>
      <w:r>
        <w:t xml:space="preserve">The integration of advanced engineering solutions has transformed the connectivity landscape in United States Chicago. As demand for bandwidth continues to grow with the rise of IoT (Internet of Things) devices and autonomous systems, the foundational work performed by Telecommunication Engineers remains critical. This case study serves as a blueprint for future infrastructure projects in similar urban environments worldwide, highlighting the importance of resilience, innovation, and community-centric design in telecom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United States Chicago</dc:title>
  <dc:creator/>
  <dc:language>en</dc:language>
  <cp:keywords/>
  <dcterms:created xsi:type="dcterms:W3CDTF">2026-07-29T09:14:21Z</dcterms:created>
  <dcterms:modified xsi:type="dcterms:W3CDTF">2026-07-29T09:14:21Z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