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4fc367d9ad1ed0f5e76ebc0023241065cbdc5cd"/>
    <w:p>
      <w:pPr>
        <w:pStyle w:val="Heading1"/>
      </w:pPr>
      <w:r>
        <w:t xml:space="preserve">Case Study:</w:t>
      </w:r>
      <w:r>
        <w:br/>
      </w:r>
      <w:r>
        <w:t xml:space="preserve">Optimizing Critical Infrastructure Through Telecommunication Engineering</w:t>
      </w:r>
      <w:r>
        <w:br/>
      </w:r>
      <w:r>
        <w:t xml:space="preserve">in United States Houston</w:t>
      </w:r>
    </w:p>
    <w:p>
      <w:pPr>
        <w:pStyle w:val="FirstParagraph"/>
      </w:pPr>
      <w:r>
        <w:rPr>
          <w:bCs/>
          <w:b/>
        </w:rPr>
        <w:t xml:space="preserve">Date:</w:t>
      </w:r>
      <w:r>
        <w:t xml:space="preserve"> October 24, 2023</w:t>
      </w:r>
      <w:r>
        <w:br/>
      </w:r>
      <w:r>
        <w:rPr>
          <w:bCs/>
          <w:b/>
        </w:rPr>
        <w:t xml:space="preserve">Location:</w:t>
      </w:r>
      <w:r>
        <w:t xml:space="preserve"> United States Houston, Texas</w:t>
      </w:r>
      <w:r>
        <w:br/>
      </w:r>
      <w:r>
        <w:rPr>
          <w:bCs/>
          <w:b/>
        </w:rPr>
        <w:t xml:space="preserve">Subject:</w:t>
      </w:r>
      <w:r>
        <w:t xml:space="preserve"> Resilient Network Architecture for Energy Sector Operations</w:t>
      </w:r>
    </w:p>
    <w:bookmarkStart w:id="20" w:name="executive-summary"/>
    <w:p>
      <w:pPr>
        <w:pStyle w:val="Heading2"/>
      </w:pPr>
      <w:r>
        <w:t xml:space="preserve">1. Executive Summary</w:t>
      </w:r>
    </w:p>
    <w:p>
      <w:pPr>
        <w:pStyle w:val="FirstParagraph"/>
      </w:pPr>
      <w:r>
        <w:t xml:space="preserve">This case study examines the intricate role of a professional Telecommunication Engineer within the unique industrial landscape of United States Houston. As a global hub for energy, healthcare, and port logistics, Houston demands telecommunication systems that are not only high-capacity but also resilient against natural disasters and extreme weather conditions. The document outlines how specialized engineering solutions were implemented to ensure uninterrupted connectivity for critical infrastructure providers in the region.</w:t>
      </w:r>
    </w:p>
    <w:bookmarkEnd w:id="20"/>
    <w:bookmarkStart w:id="21" w:name="background-the-houston-context"/>
    <w:p>
      <w:pPr>
        <w:pStyle w:val="Heading2"/>
      </w:pPr>
      <w:r>
        <w:t xml:space="preserve">2. Background: The Houston Context</w:t>
      </w:r>
    </w:p>
    <w:p>
      <w:pPr>
        <w:pStyle w:val="FirstParagraph"/>
      </w:pPr>
      <w:r>
        <w:t xml:space="preserve">Houston, situated along the Gulf Coast of Texas, presents a distinct set of challenges and opportunities for communication network designers. As one of the largest cities in United States Houston serves as the nerve center for numerous multinational corporations, particularly in the oil and gas sector. The geographic proximity to water bodies introduces risks such as hurricanes, flooding, and high humidity levels that can degrade physical infrastructure over time.</w:t>
      </w:r>
    </w:p>
    <w:p>
      <w:pPr>
        <w:pStyle w:val="BodyText"/>
      </w:pPr>
      <w:r>
        <w:t xml:space="preserve">The population density combined with heavy industrial activity requires robust wireless coverage in remote refineries as well as ultra-low latency fiber networks within downtown business districts. It is in this complex environment that the expertise of a Telecommunication Engineer becomes indispensable. Their work ensures that emergency services, financial trading platforms, and industrial control systems remain online during crises.</w:t>
      </w:r>
    </w:p>
    <w:bookmarkEnd w:id="21"/>
    <w:bookmarkStart w:id="22" w:name="problem-statement"/>
    <w:p>
      <w:pPr>
        <w:pStyle w:val="Heading2"/>
      </w:pPr>
      <w:r>
        <w:t xml:space="preserve">3. Problem Statement</w:t>
      </w:r>
    </w:p>
    <w:p>
      <w:pPr>
        <w:pStyle w:val="FirstParagraph"/>
      </w:pPr>
      <w:r>
        <w:t xml:space="preserve">In recent years, Houston-based energy companies faced increasing pressure to modernize their legacy communication systems following severe weather events that disrupted grid operations. The primary problems identified included:</w:t>
      </w:r>
    </w:p>
    <w:p>
      <w:pPr>
        <w:numPr>
          <w:ilvl w:val="0"/>
          <w:numId w:val="1001"/>
        </w:numPr>
        <w:pStyle w:val="Compact"/>
      </w:pPr>
      <w:r>
        <w:rPr>
          <w:bCs/>
          <w:b/>
        </w:rPr>
        <w:t xml:space="preserve">Aging Infrastructure:</w:t>
      </w:r>
      <w:r>
        <w:t xml:space="preserve"> Old copper-wire based systems lacked the bandwidth required for real-time data monitoring.</w:t>
      </w:r>
    </w:p>
    <w:p>
      <w:pPr>
        <w:numPr>
          <w:ilvl w:val="0"/>
          <w:numId w:val="1001"/>
        </w:numPr>
        <w:pStyle w:val="Compact"/>
      </w:pPr>
      <w:r>
        <w:rPr>
          <w:bCs/>
          <w:b/>
        </w:rPr>
        <w:t xml:space="preserve">Solarization Risk:</w:t>
      </w:r>
      <w:r>
        <w:t xml:space="preserve"> Reliance on single-source power grids made telecommunication nodes vulnerable during storms.</w:t>
      </w:r>
    </w:p>
    <w:p>
      <w:pPr>
        <w:numPr>
          <w:ilvl w:val="0"/>
          <w:numId w:val="1001"/>
        </w:numPr>
        <w:pStyle w:val="Compact"/>
      </w:pPr>
      <w:r>
        <w:rPr>
          <w:bCs/>
          <w:b/>
        </w:rPr>
        <w:t xml:space="preserve">Latency Issues:</w:t>
      </w:r>
      <w:r>
        <w:t xml:space="preserve"> Remote offshore platforms experienced significant signal delays, hindering operational efficiency.</w:t>
      </w:r>
    </w:p>
    <w:p>
      <w:pPr>
        <w:pStyle w:val="FirstParagraph"/>
      </w:pPr>
      <w:r>
        <w:t xml:space="preserve">A comprehensive overhaul was necessary to upgrade the existing framework. This required a strategic approach led by senior Telecommunication Engineers who could navigate regulatory requirements while deploying cutting-edge technology.</w:t>
      </w:r>
    </w:p>
    <w:bookmarkEnd w:id="22"/>
    <w:bookmarkStart w:id="26" w:name="methodology-and-engineering-solutions"/>
    <w:p>
      <w:pPr>
        <w:pStyle w:val="Heading2"/>
      </w:pPr>
      <w:r>
        <w:t xml:space="preserve">4. Methodology and Engineering Solutions</w:t>
      </w:r>
    </w:p>
    <w:bookmarkStart w:id="23" w:name="hybrid-fiber-coaxial-and-5g-integration"/>
    <w:p>
      <w:pPr>
        <w:pStyle w:val="Heading3"/>
      </w:pPr>
      <w:r>
        <w:t xml:space="preserve">4.1 Hybrid Fiber-Coaxial and 5G Integration</w:t>
      </w:r>
    </w:p>
    <w:p>
      <w:pPr>
        <w:pStyle w:val="FirstParagraph"/>
      </w:pPr>
      <w:r>
        <w:t xml:space="preserve">The first phase of the project involved laying high-density fiber optic cables beneath major highways in United States Houston to create a backbone network capable of handling terabytes of data per second. Concurrently, Telecommunication Engineers designed a hybrid architecture integrating 5G small cells into streetlights and existing utility poles. This dual approach ensured that both fixed-line and wireless networks could support each other during peak loads.</w:t>
      </w:r>
    </w:p>
    <w:bookmarkEnd w:id="23"/>
    <w:bookmarkStart w:id="24" w:name="resilience-against-environmental-hazards"/>
    <w:p>
      <w:pPr>
        <w:pStyle w:val="Heading3"/>
      </w:pPr>
      <w:r>
        <w:t xml:space="preserve">4.2 Resilience Against Environmental Hazards</w:t>
      </w:r>
    </w:p>
    <w:p>
      <w:pPr>
        <w:pStyle w:val="FirstParagraph"/>
      </w:pPr>
      <w:r>
        <w:t xml:space="preserve">To address the threat of hurricanes, engineers implemented underground conduits for all critical junction boxes in flood-prone areas. Above-ground equipment was elevated and housed in weather-resistant enclosures rated for Category 5 hurricane winds. Backup power systems utilizing renewable energy sources, such as solar panels with lithium-ion battery storage, were installed at every relay station to maintain uptime during grid outages.</w:t>
      </w:r>
    </w:p>
    <w:bookmarkEnd w:id="24"/>
    <w:bookmarkStart w:id="25" w:name="smart-grid-communication-protocols"/>
    <w:p>
      <w:pPr>
        <w:pStyle w:val="Heading3"/>
      </w:pPr>
      <w:r>
        <w:t xml:space="preserve">4.3 Smart Grid Communication Protocols</w:t>
      </w:r>
    </w:p>
    <w:p>
      <w:pPr>
        <w:pStyle w:val="FirstParagraph"/>
      </w:pPr>
      <w:r>
        <w:t xml:space="preserve">A key component of the solution was the development of custom IoT (Internet of Things) protocols tailored for industrial automation. Telecommunication Engineers worked closely with control system specialists to ensure that data from sensors monitoring pipeline pressure, temperature, and flow rates could be transmitted securely and instantly. This integration allowed for predictive maintenance, reducing downtime by an estimated 30%.</w:t>
      </w:r>
    </w:p>
    <w:bookmarkEnd w:id="25"/>
    <w:bookmarkEnd w:id="26"/>
    <w:bookmarkStart w:id="27" w:name="implementation-challenges"/>
    <w:p>
      <w:pPr>
        <w:pStyle w:val="Heading2"/>
      </w:pPr>
      <w:r>
        <w:t xml:space="preserve">5. Implementation Challenges</w:t>
      </w:r>
    </w:p>
    <w:p>
      <w:pPr>
        <w:pStyle w:val="FirstParagraph"/>
      </w:pPr>
      <w:r>
        <w:t xml:space="preserve">The implementation process in United States Houston was not without its hurdles:</w:t>
      </w:r>
    </w:p>
    <w:p>
      <w:pPr>
        <w:numPr>
          <w:ilvl w:val="0"/>
          <w:numId w:val="1002"/>
        </w:numPr>
        <w:pStyle w:val="Compact"/>
      </w:pPr>
      <w:r>
        <w:rPr>
          <w:bCs/>
          <w:b/>
        </w:rPr>
        <w:t xml:space="preserve">Landscape Complexity:</w:t>
      </w:r>
      <w:r>
        <w:t xml:space="preserve"> Navigating the dense urban fabric required extensive coordination with municipal authorities to avoid digging into existing utility lines.</w:t>
      </w:r>
    </w:p>
    <w:p>
      <w:pPr>
        <w:numPr>
          <w:ilvl w:val="0"/>
          <w:numId w:val="1002"/>
        </w:numPr>
        <w:pStyle w:val="Compact"/>
      </w:pPr>
      <w:r>
        <w:rPr>
          <w:bCs/>
          <w:b/>
        </w:rPr>
        <w:t xml:space="preserve">Spectrum Interference:</w:t>
      </w:r>
      <w:r>
        <w:t xml:space="preserve"> The high concentration of radio frequency devices in downtown areas led to potential interference issues. Engineers had to conduct rigorous site surveys and adjust antenna orientations dynamically.</w:t>
      </w:r>
    </w:p>
    <w:p>
      <w:pPr>
        <w:numPr>
          <w:ilvl w:val="0"/>
          <w:numId w:val="1002"/>
        </w:numPr>
        <w:pStyle w:val="Compact"/>
      </w:pPr>
      <w:r>
        <w:rPr>
          <w:bCs/>
          <w:b/>
        </w:rPr>
        <w:t xml:space="preserve">Cybersecurity Threats:</w:t>
      </w:r>
      <w:r>
        <w:t xml:space="preserve"> As the network expanded, the attack surface increased. Telecommunication Engineers integrated end-to-end encryption and multi-factor authentication protocols to protect sensitive industrial data from cyber threats.</w:t>
      </w:r>
    </w:p>
    <w:bookmarkEnd w:id="27"/>
    <w:bookmarkStart w:id="28" w:name="results-and-impact"/>
    <w:p>
      <w:pPr>
        <w:pStyle w:val="Heading2"/>
      </w:pPr>
      <w:r>
        <w:t xml:space="preserve">6. Results and Impact</w:t>
      </w:r>
    </w:p>
    <w:p>
      <w:pPr>
        <w:pStyle w:val="FirstParagraph"/>
      </w:pPr>
      <w:r>
        <w:t xml:space="preserve">The successful deployment of these telecommunication solutions has yielded significant benefits for stakeholders in United States Houston:</w:t>
      </w:r>
    </w:p>
    <w:p>
      <w:pPr>
        <w:numPr>
          <w:ilvl w:val="0"/>
          <w:numId w:val="1003"/>
        </w:numPr>
        <w:pStyle w:val="Compact"/>
      </w:pPr>
      <w:r>
        <w:rPr>
          <w:bCs/>
          <w:b/>
        </w:rPr>
        <w:t xml:space="preserve">&gt;99.99% Uptime:</w:t>
      </w:r>
      <w:r>
        <w:t xml:space="preserve"> The new system has maintained near-perfect availability, even during severe storm events.</w:t>
      </w:r>
    </w:p>
    <w:p>
      <w:pPr>
        <w:numPr>
          <w:ilvl w:val="0"/>
          <w:numId w:val="1003"/>
        </w:numPr>
        <w:pStyle w:val="Compact"/>
      </w:pPr>
      <w:r>
        <w:rPr>
          <w:bCs/>
          <w:b/>
        </w:rPr>
        <w:t xml:space="preserve">Cost Reduction:</w:t>
      </w:r>
      <w:r>
        <w:t xml:space="preserve"> Operational costs decreased by 20% due to reduced manual inspections and faster fault resolution times enabled by remote monitoring.</w:t>
      </w:r>
    </w:p>
    <w:p>
      <w:pPr>
        <w:numPr>
          <w:ilvl w:val="0"/>
          <w:numId w:val="1003"/>
        </w:numPr>
        <w:pStyle w:val="Compact"/>
      </w:pPr>
      <w:r>
        <w:rPr>
          <w:bCs/>
          <w:b/>
        </w:rPr>
        <w:t xml:space="preserve">Enhanced Safety:</w:t>
      </w:r>
      <w:r>
        <w:t xml:space="preserve"> Real-time communication capabilities have improved response times for emergency services, potentially saving lives during industrial accidents or natural disasters.</w:t>
      </w:r>
    </w:p>
    <w:p>
      <w:pPr>
        <w:pStyle w:val="FirstParagraph"/>
      </w:pPr>
      <w:r>
        <w:t xml:space="preserve">The role of the Telecommunication Engineer was pivotal in achieving these results. Their ability to blend theoretical knowledge with practical field applications ensured that technical specifications aligned with real-world operational needs.</w:t>
      </w:r>
    </w:p>
    <w:bookmarkEnd w:id="28"/>
    <w:bookmarkStart w:id="29" w:name="conclusion-and-future-outlook"/>
    <w:p>
      <w:pPr>
        <w:pStyle w:val="Heading2"/>
      </w:pPr>
      <w:r>
        <w:t xml:space="preserve">7. Conclusion and Future Outlook</w:t>
      </w:r>
    </w:p>
    <w:p>
      <w:pPr>
        <w:pStyle w:val="FirstParagraph"/>
      </w:pPr>
      <w:r>
        <w:t xml:space="preserve">This case study demonstrates that effective telecommunication engineering is not merely about installing cables or setting up towers; it is about creating resilient ecosystems that support economic and social stability. In United States Houston, the convergence of energy industry demands and urban growth makes reliable connectivity a matter of critical importance.</w:t>
      </w:r>
    </w:p>
    <w:p>
      <w:pPr>
        <w:pStyle w:val="BodyText"/>
      </w:pPr>
      <w:r>
        <w:t xml:space="preserve">Looking ahead, the focus will shift towards integrating Artificial Intelligence into network management systems. AI-driven analytics will allow Telecommunication Engineers to predict network failures before they occur and optimize traffic flow automatically. Furthermore, as Houston continues to expand its green energy initiatives, telecom infrastructure must adapt to support smart city applications, including autonomous vehicle networks and enhanced public safety systems.</w:t>
      </w:r>
    </w:p>
    <w:bookmarkEnd w:id="29"/>
    <w:bookmarkStart w:id="30" w:name="recommendations"/>
    <w:p>
      <w:pPr>
        <w:pStyle w:val="Heading2"/>
      </w:pPr>
      <w:r>
        <w:t xml:space="preserve">8. Recommendations</w:t>
      </w:r>
    </w:p>
    <w:p>
      <w:pPr>
        <w:pStyle w:val="FirstParagraph"/>
      </w:pPr>
      <w:r>
        <w:t xml:space="preserve">Based on the findings of this case study, we recommend the following for future projects in similar geographic and industrial contexts:</w:t>
      </w:r>
    </w:p>
    <w:p>
      <w:pPr>
        <w:numPr>
          <w:ilvl w:val="0"/>
          <w:numId w:val="1004"/>
        </w:numPr>
        <w:pStyle w:val="Compact"/>
      </w:pPr>
      <w:r>
        <w:rPr>
          <w:bCs/>
          <w:b/>
        </w:rPr>
        <w:t xml:space="preserve">Prioritize Redundancy:</w:t>
      </w:r>
      <w:r>
        <w:t xml:space="preserve"> Always design multiple pathways for data flow to prevent single points of failure.</w:t>
      </w:r>
    </w:p>
    <w:p>
      <w:pPr>
        <w:numPr>
          <w:ilvl w:val="0"/>
          <w:numId w:val="1004"/>
        </w:numPr>
        <w:pStyle w:val="Compact"/>
      </w:pPr>
      <w:r>
        <w:rPr>
          <w:bCs/>
          <w:b/>
        </w:rPr>
        <w:t xml:space="preserve">Invest in Training:</w:t>
      </w:r>
      <w:r>
        <w:t xml:space="preserve"> Continuous education for Telecommunication Engineers on emerging technologies like satellite internet and low-earth orbit connectivity is essential.</w:t>
      </w:r>
    </w:p>
    <w:p>
      <w:pPr>
        <w:numPr>
          <w:ilvl w:val="0"/>
          <w:numId w:val="1004"/>
        </w:numPr>
        <w:pStyle w:val="Compact"/>
      </w:pPr>
      <w:r>
        <w:rPr>
          <w:bCs/>
          <w:b/>
        </w:rPr>
        <w:t xml:space="preserve">Collaborate Early:</w:t>
      </w:r>
      <w:r>
        <w:t xml:space="preserve"> Engage with city planners, industrial operators, and cybersecurity experts at the earliest stages of project conception to ensure holistic solution design.</w:t>
      </w:r>
    </w:p>
    <w:p>
      <w:pPr>
        <w:pStyle w:val="FirstParagraph"/>
      </w:pPr>
      <w:r>
        <w:t xml:space="preserve">In conclusion, the successful modernization of telecommunication infrastructure in United States Houston stands as a testament to the power of specialized engineering. By addressing specific local challenges with innovative technical solutions, Telecommunication Engineers play a vital role in sustaining the progress and safety of one of America's most dynamic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United States Houston</dc:title>
  <dc:creator/>
  <dc:language>en</dc:language>
  <cp:keywords/>
  <dcterms:created xsi:type="dcterms:W3CDTF">2026-07-29T09:31:37Z</dcterms:created>
  <dcterms:modified xsi:type="dcterms:W3CDTF">2026-07-29T09:31:37Z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