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30" w:name="X096a03e8458bebec5d07fb8ff5ad95ae091ba62"/>
    <w:p>
      <w:pPr>
        <w:pStyle w:val="Heading1"/>
      </w:pPr>
      <w:r>
        <w:t xml:space="preserve">Case Study: Strategic Implementation of Translator and Interpreter Services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br/>
      </w:r>
      <w:r>
        <w:t xml:space="preserve">The following document presents a detailed case study regarding the critical role, challenges, and operational frameworks of Translator and Interpreter services within the complex socio-political landscape of Afghanistan Kabul. This analysis is designed for humanitarian organizations, diplomatic missions, and development agencies operating in or engaging with the region.</w:t>
      </w:r>
    </w:p>
    <w:bookmarkStart w:id="20" w:name="introduction"/>
    <w:p>
      <w:pPr>
        <w:pStyle w:val="Heading2"/>
      </w:pPr>
      <w:r>
        <w:t xml:space="preserve">1. Introduction</w:t>
      </w:r>
    </w:p>
    <w:p>
      <w:pPr>
        <w:pStyle w:val="FirstParagraph"/>
      </w:pPr>
      <w:r>
        <w:t xml:space="preserve">In the context of international engagement, communication is not merely a logistical requirement but a lifeline for effective diplomacy, humanitarian aid delivery, and conflict resolution. The case study focuses specifically on</w:t>
      </w:r>
      <w:r>
        <w:t xml:space="preserve"> </w:t>
      </w:r>
      <w:r>
        <w:rPr>
          <w:bCs/>
          <w:b/>
        </w:rPr>
        <w:t xml:space="preserve">Afghanistan Kabul</w:t>
      </w:r>
      <w:r>
        <w:t xml:space="preserve">, the capital city which serves as the administrative and political heart of the nation. Within this volatile environment, professional Translator and Interpreter services act as the primary bridge between international actors—such as non-governmental organizations (NGOs), government bodies, and military personnel—and local communities.</w:t>
      </w:r>
    </w:p>
    <w:p>
      <w:pPr>
        <w:pStyle w:val="BodyText"/>
      </w:pPr>
      <w:r>
        <w:t xml:space="preserve">This document explores why these linguistic professionals are indispensable assets in</w:t>
      </w:r>
      <w:r>
        <w:t xml:space="preserve"> </w:t>
      </w:r>
      <w:r>
        <w:rPr>
          <w:bCs/>
          <w:b/>
        </w:rPr>
        <w:t xml:space="preserve">Afghanistan Kabul</w:t>
      </w:r>
      <w:r>
        <w:t xml:space="preserve">. It examines the nuances of Pashto and Dari dialects, the ethical considerations inherent in high-stakes interpretation, and the specific security dynamics that define working as a Translator or Interpreter in this region. The central thesis of this case study is that without culturally competent and linguistically accurate Translator and Interpreter services, any intervention in</w:t>
      </w:r>
      <w:r>
        <w:t xml:space="preserve"> </w:t>
      </w:r>
      <w:r>
        <w:rPr>
          <w:bCs/>
          <w:b/>
        </w:rPr>
        <w:t xml:space="preserve">Afghanistan Kabul</w:t>
      </w:r>
      <w:r>
        <w:t xml:space="preserve"> </w:t>
      </w:r>
      <w:r>
        <w:t xml:space="preserve">is destined to face significant friction, misunderstanding, or outright failure.</w:t>
      </w:r>
    </w:p>
    <w:bookmarkEnd w:id="20"/>
    <w:bookmarkStart w:id="23" w:name="X74fe92a4624592c5c735ef9c42e9c6db283ed1f"/>
    <w:p>
      <w:pPr>
        <w:pStyle w:val="Heading2"/>
      </w:pPr>
      <w:r>
        <w:t xml:space="preserve">2. Contextual Background: The Linguistic Landscape of Afghanistan Kabul</w:t>
      </w:r>
    </w:p>
    <w:p>
      <w:pPr>
        <w:pStyle w:val="FirstParagraph"/>
      </w:pPr>
      <w:r>
        <w:t xml:space="preserve">To understand the necessity of a skilled Translator or Interpreter in</w:t>
      </w:r>
      <w:r>
        <w:t xml:space="preserve"> </w:t>
      </w:r>
      <w:r>
        <w:rPr>
          <w:bCs/>
          <w:b/>
        </w:rPr>
        <w:t xml:space="preserve">Afghanistan Kabul</w:t>
      </w:r>
      <w:r>
        <w:t xml:space="preserve">, one must first understand the linguistic diversity present in the city. While Dari (Persian) is widely spoken as a lingua franca among government officials and urban populations, Pashto holds significant cultural and political weight, particularly given its status as an official language alongside Dari. Furthermore,</w:t>
      </w:r>
      <w:r>
        <w:t xml:space="preserve"> </w:t>
      </w:r>
      <w:r>
        <w:rPr>
          <w:bCs/>
          <w:b/>
        </w:rPr>
        <w:t xml:space="preserve">Afghanistan Kabul</w:t>
      </w:r>
      <w:r>
        <w:t xml:space="preserve"> </w:t>
      </w:r>
      <w:r>
        <w:t xml:space="preserve">hosts diverse ethnic groups including Tajiks, Hazaras, Uzbeks, and Turkmen speakers.</w:t>
      </w:r>
    </w:p>
    <w:bookmarkStart w:id="21" w:name="the-role-of-the-translator"/>
    <w:p>
      <w:pPr>
        <w:pStyle w:val="Heading3"/>
      </w:pPr>
      <w:r>
        <w:t xml:space="preserve">The Role of the Translator</w:t>
      </w:r>
    </w:p>
    <w:p>
      <w:pPr>
        <w:pStyle w:val="FirstParagraph"/>
      </w:pPr>
      <w:r>
        <w:t xml:space="preserve">In this context, a Translator typically deals with written documentation such as legal contracts, humanitarian aid agreements, medical records, and educational materials. The accuracy of translation here is paramount because misinterpretation can lead to legal liabilities or the misallocation of vital resources.</w:t>
      </w:r>
    </w:p>
    <w:bookmarkEnd w:id="21"/>
    <w:bookmarkStart w:id="22" w:name="the-role-of-the-interpreter"/>
    <w:p>
      <w:pPr>
        <w:pStyle w:val="Heading3"/>
      </w:pPr>
      <w:r>
        <w:t xml:space="preserve">The Role of the Interpreter</w:t>
      </w:r>
    </w:p>
    <w:p>
      <w:pPr>
        <w:pStyle w:val="FirstParagraph"/>
      </w:pPr>
      <w:r>
        <w:t xml:space="preserve">Conversely, an Interpreter works in real-time during meetings, negotiations, medical examinations, and judicial proceedings. In</w:t>
      </w:r>
      <w:r>
        <w:t xml:space="preserve"> </w:t>
      </w:r>
      <w:r>
        <w:rPr>
          <w:bCs/>
          <w:b/>
        </w:rPr>
        <w:t xml:space="preserve">Afghanistan Kabul</w:t>
      </w:r>
      <w:r>
        <w:t xml:space="preserve">, oral communication often carries deeper cultural weight than written text. Proverbs, idioms, and indirect speech forms are common in Afghan culture. An interpreter who merely translates word-for-word will fail to convey the intended meaning or respect the social hierarchy of the speakers.</w:t>
      </w:r>
    </w:p>
    <w:bookmarkEnd w:id="22"/>
    <w:bookmarkEnd w:id="23"/>
    <w:bookmarkStart w:id="26" w:name="X1ee31babd04310f421ccb2fcb5157dbef6aeba4"/>
    <w:p>
      <w:pPr>
        <w:pStyle w:val="Heading2"/>
      </w:pPr>
      <w:r>
        <w:t xml:space="preserve">3. Operational Challenges for Translator Interpreters in Afghanistan Kabul</w:t>
      </w:r>
    </w:p>
    <w:p>
      <w:pPr>
        <w:pStyle w:val="FirstParagraph"/>
      </w:pPr>
      <w:r>
        <w:t xml:space="preserve">The operational environment for any Translator or Interpreter in</w:t>
      </w:r>
      <w:r>
        <w:t xml:space="preserve"> </w:t>
      </w:r>
      <w:r>
        <w:rPr>
          <w:bCs/>
          <w:b/>
        </w:rPr>
        <w:t xml:space="preserve">Afghanistan Kabul</w:t>
      </w:r>
      <w:r>
        <w:t xml:space="preserve"> </w:t>
      </w:r>
      <w:r>
        <w:t xml:space="preserve">is fraught with unique challenges that extend beyond linguistic proficiency.</w:t>
      </w:r>
    </w:p>
    <w:bookmarkStart w:id="24" w:name="social-and-cultural-nuances"/>
    <w:p>
      <w:pPr>
        <w:pStyle w:val="Heading3"/>
      </w:pPr>
      <w:r>
        <w:t xml:space="preserve">Social and Cultural Nuances</w:t>
      </w:r>
    </w:p>
    <w:p>
      <w:pPr>
        <w:pStyle w:val="FirstParagraph"/>
      </w:pPr>
      <w:r>
        <w:t xml:space="preserve">Cultural competency is just as vital as linguistic skill. In many instances, direct translation of Western concepts into Afghan cultural contexts can be jarring or offensive. A professional Translator or Interpreter must act not only as a linguist but also as a cultural mediator. They must navigate the complex web of honor, respect, and tribal protocols that govern social interactions in</w:t>
      </w:r>
      <w:r>
        <w:t xml:space="preserve"> </w:t>
      </w:r>
      <w:r>
        <w:rPr>
          <w:bCs/>
          <w:b/>
        </w:rPr>
        <w:t xml:space="preserve">Afghanistan Kabul</w:t>
      </w:r>
      <w:r>
        <w:t xml:space="preserve">. For instance, understanding when to remain silent and when to speak on behalf of another party is crucial for maintaining trust.</w:t>
      </w:r>
    </w:p>
    <w:bookmarkEnd w:id="24"/>
    <w:bookmarkStart w:id="25" w:name="security-risks-and-ethical-dilemmas"/>
    <w:p>
      <w:pPr>
        <w:pStyle w:val="Heading3"/>
      </w:pPr>
      <w:r>
        <w:t xml:space="preserve">Security Risks and Ethical Dilemmas</w:t>
      </w:r>
    </w:p>
    <w:p>
      <w:pPr>
        <w:pStyle w:val="FirstParagraph"/>
      </w:pPr>
      <w:r>
        <w:t xml:space="preserve">The most pressing aspect of this case study involves the security implications. Working as a Translator or Interpreter in</w:t>
      </w:r>
      <w:r>
        <w:t xml:space="preserve"> </w:t>
      </w:r>
      <w:r>
        <w:rPr>
          <w:bCs/>
          <w:b/>
        </w:rPr>
        <w:t xml:space="preserve">Afghanistan Kabul</w:t>
      </w:r>
    </w:p>
    <w:p>
      <w:pPr>
        <w:pStyle w:val="BodyText"/>
      </w:pPr>
      <w:r>
        <w:t xml:space="preserve">Furthermore, ethical dilemmas frequently arise. An interpreter might witness human rights abuses or corrupt activities during a negotiation. Balancing the duty of neutrality with moral obligations creates immense psychological pressure on Translator and Interpreter personnel in</w:t>
      </w:r>
      <w:r>
        <w:t xml:space="preserve"> </w:t>
      </w:r>
      <w:r>
        <w:rPr>
          <w:bCs/>
          <w:b/>
        </w:rPr>
        <w:t xml:space="preserve">Afghanistan Kabul</w:t>
      </w:r>
      <w:r>
        <w:t xml:space="preserve">.</w:t>
      </w:r>
    </w:p>
    <w:bookmarkEnd w:id="25"/>
    <w:bookmarkEnd w:id="26"/>
    <w:bookmarkStart w:id="27" w:name="X4e7a1c5c60868421d6b8e970308398172303336"/>
    <w:p>
      <w:pPr>
        <w:pStyle w:val="Heading2"/>
      </w:pPr>
      <w:r>
        <w:t xml:space="preserve">4. Case Scenario: Humanitarian Aid Distribution</w:t>
      </w:r>
    </w:p>
    <w:p>
      <w:pPr>
        <w:pStyle w:val="FirstParagraph"/>
      </w:pPr>
      <w:r>
        <w:t xml:space="preserve">To illustrate the practical application of these services, consider a recent scenario involving a major international NGO distributing food aid in rural districts surrounding</w:t>
      </w:r>
      <w:r>
        <w:t xml:space="preserve"> </w:t>
      </w:r>
      <w:r>
        <w:rPr>
          <w:bCs/>
          <w:b/>
        </w:rPr>
        <w:t xml:space="preserve">Afghanistan Kabul</w:t>
      </w:r>
      <w:r>
        <w:t xml:space="preserve">.</w:t>
      </w:r>
    </w:p>
    <w:p>
      <w:pPr>
        <w:numPr>
          <w:ilvl w:val="0"/>
          <w:numId w:val="1001"/>
        </w:numPr>
        <w:pStyle w:val="Compact"/>
      </w:pPr>
      <w:r>
        <w:rPr>
          <w:bCs/>
          <w:b/>
        </w:rPr>
        <w:t xml:space="preserve">The Objective:</w:t>
      </w:r>
      <w:r>
        <w:t xml:space="preserve"> </w:t>
      </w:r>
      <w:r>
        <w:t xml:space="preserve">Ensure equitable distribution of supplies to vulnerable families while maintaining community order.</w:t>
      </w:r>
    </w:p>
    <w:p>
      <w:pPr>
        <w:numPr>
          <w:ilvl w:val="0"/>
          <w:numId w:val="1001"/>
        </w:numPr>
        <w:pStyle w:val="Compact"/>
      </w:pPr>
      <w:r>
        <w:rPr>
          <w:bCs/>
          <w:b/>
        </w:rPr>
        <w:t xml:space="preserve">The Challenge:</w:t>
      </w:r>
      <w:r>
        <w:t xml:space="preserve"> </w:t>
      </w:r>
      <w:r>
        <w:t xml:space="preserve">Local tribal leaders often demand priority access, citing traditional rights. International aid workers rely on data-driven algorithms that do not account for these social dynamics.</w:t>
      </w:r>
    </w:p>
    <w:p>
      <w:pPr>
        <w:numPr>
          <w:ilvl w:val="0"/>
          <w:numId w:val="1001"/>
        </w:numPr>
        <w:pStyle w:val="Compact"/>
      </w:pPr>
      <w:r>
        <w:rPr>
          <w:bCs/>
          <w:b/>
        </w:rPr>
        <w:t xml:space="preserve">The Role of the Interpreter:</w:t>
      </w:r>
      <w:r>
        <w:t xml:space="preserve"> </w:t>
      </w:r>
      <w:r>
        <w:t xml:space="preserve">A culturally attuned local interpreter facilitated a dialogue between NGO directors and tribal elders. Instead of simply translating the refusal of priority access, the interpreter explained the concept of "need-based" distribution in terms that aligned with Islamic charity principles (Zakat). This reframing allowed both parties to save face.</w:t>
      </w:r>
    </w:p>
    <w:p>
      <w:pPr>
        <w:pStyle w:val="FirstParagraph"/>
      </w:pPr>
      <w:r>
        <w:t xml:space="preserve">This case demonstrates that a Translator or Interpreter is not a passive conduit for information but an active facilitator of peace and understanding. Without this nuanced interpretation, the aid distribution in</w:t>
      </w:r>
      <w:r>
        <w:t xml:space="preserve"> </w:t>
      </w:r>
      <w:r>
        <w:rPr>
          <w:bCs/>
          <w:b/>
        </w:rPr>
        <w:t xml:space="preserve">Afghanistan Kabul</w:t>
      </w:r>
      <w:r>
        <w:t xml:space="preserve"> </w:t>
      </w:r>
      <w:r>
        <w:t xml:space="preserve">could have devolved into civil unrest.</w:t>
      </w:r>
    </w:p>
    <w:bookmarkEnd w:id="27"/>
    <w:bookmarkStart w:id="28" w:name="Xf56c5c11a43210242cd2c3bc6de873a06081223"/>
    <w:p>
      <w:pPr>
        <w:pStyle w:val="Heading2"/>
      </w:pPr>
      <w:r>
        <w:t xml:space="preserve">5. Recommendations for Organizations Operating in Afghanistan Kabul</w:t>
      </w:r>
    </w:p>
    <w:p>
      <w:pPr>
        <w:pStyle w:val="FirstParagraph"/>
      </w:pPr>
      <w:r>
        <w:t xml:space="preserve">Based on the analysis of this case study, organizations engaging with</w:t>
      </w:r>
      <w:r>
        <w:t xml:space="preserve"> </w:t>
      </w:r>
      <w:r>
        <w:rPr>
          <w:bCs/>
          <w:b/>
        </w:rPr>
        <w:t xml:space="preserve">Afghanistan Kabul</w:t>
      </w:r>
    </w:p>
    <w:p>
      <w:pPr>
        <w:numPr>
          <w:ilvl w:val="0"/>
          <w:numId w:val="1002"/>
        </w:numPr>
        <w:pStyle w:val="Compact"/>
      </w:pPr>
      <w:r>
        <w:rPr>
          <w:bCs/>
          <w:b/>
        </w:rPr>
        <w:t xml:space="preserve">Rigorous Vetting:</w:t>
      </w:r>
      <w:r>
        <w:t xml:space="preserve"> </w:t>
      </w:r>
      <w:r>
        <w:t xml:space="preserve">Selection criteria must go beyond language tests. Background checks are essential for security, but cultural competency interviews should also be conducted to assess the candidate's ability to navigate local norms.</w:t>
      </w:r>
    </w:p>
    <w:p>
      <w:pPr>
        <w:numPr>
          <w:ilvl w:val="0"/>
          <w:numId w:val="1002"/>
        </w:numPr>
        <w:pStyle w:val="Compact"/>
      </w:pPr>
      <w:r>
        <w:rPr>
          <w:bCs/>
          <w:b/>
        </w:rPr>
        <w:t xml:space="preserve">Mental Health Support:</w:t>
      </w:r>
      <w:r>
        <w:t xml:space="preserve"> </w:t>
      </w:r>
      <w:r>
        <w:t xml:space="preserve">Given the trauma inherent in working as a Translator or Interpreter in conflict zones like</w:t>
      </w:r>
      <w:r>
        <w:t xml:space="preserve"> </w:t>
      </w:r>
      <w:r>
        <w:rPr>
          <w:bCs/>
          <w:b/>
        </w:rPr>
        <w:t xml:space="preserve">Afghanistan Kabul</w:t>
      </w:r>
      <w:r>
        <w:t xml:space="preserve">, organizations must provide regular psychological support and debriefing sessions for their linguistic staff.</w:t>
      </w:r>
    </w:p>
    <w:p>
      <w:pPr>
        <w:numPr>
          <w:ilvl w:val="0"/>
          <w:numId w:val="1002"/>
        </w:numPr>
        <w:pStyle w:val="Compact"/>
      </w:pPr>
      <w:r>
        <w:rPr>
          <w:bCs/>
          <w:b/>
        </w:rPr>
        <w:t xml:space="preserve">Cultural Training:</w:t>
      </w:r>
      <w:r>
        <w:t xml:space="preserve"> </w:t>
      </w:r>
      <w:r>
        <w:t xml:space="preserve">International staff must undergo mandatory cultural sensitivity training prior to deployment. They need to understand that the Translator/Interpreter is a partner in diplomacy, not just a tool for speech conversion.</w:t>
      </w:r>
    </w:p>
    <w:p>
      <w:pPr>
        <w:numPr>
          <w:ilvl w:val="0"/>
          <w:numId w:val="1002"/>
        </w:numPr>
        <w:pStyle w:val="Compact"/>
      </w:pPr>
      <w:r>
        <w:rPr>
          <w:bCs/>
          <w:b/>
        </w:rPr>
        <w:t xml:space="preserve">Digital Security:</w:t>
      </w:r>
      <w:r>
        <w:t xml:space="preserve"> </w:t>
      </w:r>
      <w:r>
        <w:t xml:space="preserve">In an era of digital surveillance, secure communication channels must be mandated for all interactions involving translators and interpreters to protect their identities and safety.</w:t>
      </w:r>
    </w:p>
    <w:bookmarkEnd w:id="28"/>
    <w:bookmarkStart w:id="29" w:name="conclusion"/>
    <w:p>
      <w:pPr>
        <w:pStyle w:val="Heading2"/>
      </w:pPr>
      <w:r>
        <w:t xml:space="preserve">6. Conclusion</w:t>
      </w:r>
    </w:p>
    <w:p>
      <w:pPr>
        <w:pStyle w:val="FirstParagraph"/>
      </w:pPr>
      <w:r>
        <w:t xml:space="preserve">The case study of Translator and Interpreter services in</w:t>
      </w:r>
      <w:r>
        <w:t xml:space="preserve"> </w:t>
      </w:r>
      <w:r>
        <w:rPr>
          <w:bCs/>
          <w:b/>
        </w:rPr>
        <w:t xml:space="preserve">Afghanistan Kabul</w:t>
      </w:r>
    </w:p>
    <w:p>
      <w:pPr>
        <w:pStyle w:val="BodyText"/>
      </w:pPr>
      <w:r>
        <w:t xml:space="preserve">For any entity operating in</w:t>
      </w:r>
      <w:r>
        <w:t xml:space="preserve"> </w:t>
      </w:r>
      <w:r>
        <w:rPr>
          <w:bCs/>
          <w:b/>
        </w:rPr>
        <w:t xml:space="preserve">Afghanistan Kabul</w:t>
      </w:r>
    </w:p>
    <w:p>
      <w:pPr>
        <w:pStyle w:val="BodyText"/>
      </w:pPr>
      <w:r>
        <w:t xml:space="preserve">In conclusion, the success of any initiative in</w:t>
      </w:r>
      <w:r>
        <w:t xml:space="preserve"> </w:t>
      </w:r>
      <w:r>
        <w:rPr>
          <w:bCs/>
          <w:b/>
        </w:rPr>
        <w:t xml:space="preserve">Afghanistan Kabul</w:t>
      </w:r>
    </w:p>
    <w:p>
      <w:pPr>
        <w:pStyle w:val="BodyText"/>
      </w:pPr>
      <w:r>
        <w:t xml:space="preserve">© 2023 International Communications Analysis Group. All rights reserved.</w:t>
      </w:r>
      <w:r>
        <w:br/>
      </w:r>
      <w:r>
        <w:t xml:space="preserve">Document prepared for stakeholder review regarding operations in Afghanistan Kabul.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Afghanistan Kabul</dc:title>
  <dc:creator/>
  <dc:language>en</dc:language>
  <cp:keywords/>
  <dcterms:created xsi:type="dcterms:W3CDTF">2026-07-29T11:55:30Z</dcterms:created>
  <dcterms:modified xsi:type="dcterms:W3CDTF">2026-07-29T11:55:30Z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