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e856f74449635842274c318a608bff13205c57e"/>
    <w:p>
      <w:pPr>
        <w:pStyle w:val="Heading1"/>
      </w:pPr>
      <w:r>
        <w:t xml:space="preserve">Case Study: Strategic Implementation of Translator Interpreter Services in Argentina Buenos Aires</w:t>
      </w:r>
    </w:p>
    <w:p>
      <w:pPr>
        <w:pStyle w:val="FirstParagraph"/>
      </w:pPr>
      <w:r>
        <w:rPr>
          <w:bCs/>
          <w:b/>
        </w:rPr>
        <w:t xml:space="preserve">Date:</w:t>
      </w:r>
      <w:r>
        <w:t xml:space="preserve"> </w:t>
      </w:r>
      <w:r>
        <w:t xml:space="preserve">October 2023</w:t>
      </w:r>
      <w:r>
        <w:br/>
      </w:r>
      <w:r>
        <w:rPr>
          <w:bCs/>
          <w:b/>
        </w:rPr>
        <w:t xml:space="preserve">Subject:</w:t>
      </w:r>
      <w:r>
        <w:t xml:space="preserve">Linguistic Infrastructure for Multinational Corporate Expansion</w:t>
      </w:r>
      <w:r>
        <w:br/>
      </w:r>
      <w:r>
        <w:rPr>
          <w:bCs/>
          <w:b/>
        </w:rPr>
        <w:t xml:space="preserve">Status:</w:t>
      </w:r>
    </w:p>
    <w:bookmarkStart w:id="20" w:name="executive-summary"/>
    <w:p>
      <w:pPr>
        <w:pStyle w:val="Heading3"/>
      </w:pPr>
      <w:r>
        <w:t xml:space="preserve">Executive Summary</w:t>
      </w:r>
    </w:p>
    <w:p>
      <w:pPr>
        <w:pStyle w:val="FirstParagraph"/>
      </w:pPr>
      <w:r>
        <w:t xml:space="preserve">This case study examines the critical role of professional</w:t>
      </w:r>
      <w:r>
        <w:t xml:space="preserve"> </w:t>
      </w:r>
      <w:hyperlink w:anchor="Xa39a3ee5e6b4b0d3255bfef95601890afd80709">
        <w:r>
          <w:rPr>
            <w:rStyle w:val="Hyperlink"/>
          </w:rPr>
          <w:t xml:space="preserve">Translator Interpreter</w:t>
        </w:r>
      </w:hyperlink>
      <w:r>
        <w:t xml:space="preserve"> </w:t>
      </w:r>
      <w:r>
        <w:t xml:space="preserve">services within the dynamic economic landscape of</w:t>
      </w:r>
      <w:r>
        <w:t xml:space="preserve"> </w:t>
      </w:r>
      <w:hyperlink w:anchor="Xa39a3ee5e6b4b0d3255bfef95601890afd80709">
        <w:r>
          <w:rPr>
            <w:rStyle w:val="Hyperlink"/>
          </w:rPr>
          <w:t xml:space="preserve">Argentina Buenos Aires</w:t>
        </w:r>
      </w:hyperlink>
      <w:r>
        <w:t xml:space="preserve">. As a hub for international trade, legal proceedings, and healthcare in Latin America, the capital city faces unique linguistic challenges. This document analyzes how high-quality language mediation facilitates business integration, ensures legal compliance, and enhances social inclusion in this complex metropolitan environment.</w:t>
      </w:r>
    </w:p>
    <w:bookmarkEnd w:id="20"/>
    <w:bookmarkStart w:id="21" w:name="X40af0fe66bca902eaaf4df9a0c287a47484ae4e"/>
    <w:p>
      <w:pPr>
        <w:pStyle w:val="Heading2"/>
      </w:pPr>
      <w:r>
        <w:t xml:space="preserve">1. Introduction: The Linguistic Landscape of Argentina Buenos Aires</w:t>
      </w:r>
    </w:p>
    <w:p>
      <w:pPr>
        <w:pStyle w:val="FirstParagraph"/>
      </w:pPr>
      <w:hyperlink w:anchor="Xa39a3ee5e6b4b0d3255bfef95601890afd80709">
        <w:r>
          <w:rPr>
            <w:rStyle w:val="Hyperlink"/>
          </w:rPr>
          <w:t xml:space="preserve">Argentina Buenos Aires</w:t>
        </w:r>
      </w:hyperlink>
      <w:r>
        <w:t xml:space="preserve">, often simply referred to as the "Paris of South America," is not only the political and economic heart of Argentina but also a critical node for international business in Latin America. While Spanish is the official language, specifically the Rioplatense dialect which includes local slang known as</w:t>
      </w:r>
      <w:r>
        <w:t xml:space="preserve"> </w:t>
      </w:r>
      <w:r>
        <w:rPr>
          <w:iCs/>
          <w:i/>
        </w:rPr>
        <w:t xml:space="preserve">lunfardo</w:t>
      </w:r>
      <w:r>
        <w:t xml:space="preserve">, global corporations operating in this region face significant barriers when attempting to navigate local markets.</w:t>
      </w:r>
    </w:p>
    <w:p>
      <w:pPr>
        <w:pStyle w:val="BodyText"/>
      </w:pPr>
      <w:r>
        <w:t xml:space="preserve">The city hosts over 200 consulates and serves as a gateway for investment flowing into Brazil, Chile, Paraguay, and Uruguay. Consequently, the demand for specialized language services has skyrocketed. However, the mere presence of bilingual individuals is insufficient for professional contexts. There is a profound need for certified</w:t>
      </w:r>
      <w:r>
        <w:t xml:space="preserve"> </w:t>
      </w:r>
      <w:hyperlink w:anchor="Xa39a3ee5e6b4b0d3255bfef95601890afd80709">
        <w:r>
          <w:rPr>
            <w:rStyle w:val="Hyperlink"/>
          </w:rPr>
          <w:t xml:space="preserve">Translator Interpreter</w:t>
        </w:r>
      </w:hyperlink>
      <w:r>
        <w:t xml:space="preserve"> </w:t>
      </w:r>
      <w:r>
        <w:t xml:space="preserve">professionals who understand not only the linguistic nuances but also the cultural and legal frameworks specific to</w:t>
      </w:r>
      <w:r>
        <w:t xml:space="preserve"> </w:t>
      </w:r>
      <w:hyperlink w:anchor="Xa39a3ee5e6b4b0d3255bfef95601890afd80709">
        <w:r>
          <w:rPr>
            <w:rStyle w:val="Hyperlink"/>
          </w:rPr>
          <w:t xml:space="preserve">Argentina Buenos Aires</w:t>
        </w:r>
      </w:hyperlink>
      <w:r>
        <w:t xml:space="preserve">.</w:t>
      </w:r>
    </w:p>
    <w:bookmarkEnd w:id="21"/>
    <w:bookmarkStart w:id="24" w:name="X3486e62af2cb5656c9c99b55b6b238a412e60ea"/>
    <w:p>
      <w:pPr>
        <w:pStyle w:val="Heading2"/>
      </w:pPr>
      <w:r>
        <w:t xml:space="preserve">2. Problem Statement: Barriers to Entry and Operational Efficiency</w:t>
      </w:r>
    </w:p>
    <w:p>
      <w:pPr>
        <w:pStyle w:val="FirstParagraph"/>
      </w:pPr>
      <w:r>
        <w:t xml:space="preserve">The primary problem identified in this case study revolves around two main sectors: Corporate Legal Compliance and International Healthcare.</w:t>
      </w:r>
    </w:p>
    <w:bookmarkStart w:id="22" w:name="corporate-legal-challenges"/>
    <w:p>
      <w:pPr>
        <w:pStyle w:val="Heading3"/>
      </w:pPr>
      <w:r>
        <w:t xml:space="preserve">2.1 Corporate Legal Challenges</w:t>
      </w:r>
    </w:p>
    <w:p>
      <w:pPr>
        <w:pStyle w:val="FirstParagraph"/>
      </w:pPr>
      <w:r>
        <w:t xml:space="preserve">Multinational companies entering the Argentine market frequently encounter bureaucratic hurdles. Contracts, tax regulations, and labor laws are drafted in complex legal Spanish. Misinterpretation of these documents can lead to severe financial penalties or operational shutdowns. General translation tools fail to capture the specific legal terminology required by the Argentine judicial system.</w:t>
      </w:r>
    </w:p>
    <w:bookmarkEnd w:id="22"/>
    <w:bookmarkStart w:id="23" w:name="Xadf263f87732ba467d4ba5785f2a7996b3f2b1e"/>
    <w:p>
      <w:pPr>
        <w:pStyle w:val="Heading3"/>
      </w:pPr>
      <w:r>
        <w:t xml:space="preserve">2.2 Healthcare Access for Non-Spanish Speakers</w:t>
      </w:r>
    </w:p>
    <w:p>
      <w:pPr>
        <w:pStyle w:val="FirstParagraph"/>
      </w:pPr>
      <w:hyperlink w:anchor="Xa39a3ee5e6b4b0d3255bfef95601890afd80709">
        <w:r>
          <w:rPr>
            <w:rStyle w:val="Hyperlink"/>
          </w:rPr>
          <w:t xml:space="preserve">Argentina Buenos Aires</w:t>
        </w:r>
      </w:hyperlink>
      <w:r>
        <w:t xml:space="preserve"> </w:t>
      </w:r>
      <w:r>
        <w:t xml:space="preserve">has a robust public and private healthcare system that attracts medical tourists from neighboring countries and beyond. However, patients from non-Spanish speaking backgrounds often struggle to communicate their symptoms accurately with local doctors. In emergency situations in neighborhoods like Recoleta or Palermo, the lack of immediate</w:t>
      </w:r>
      <w:r>
        <w:t xml:space="preserve"> </w:t>
      </w:r>
      <w:hyperlink w:anchor="Xa39a3ee5e6b4b0d3255bfef95601890afd80709">
        <w:r>
          <w:rPr>
            <w:rStyle w:val="Hyperlink"/>
          </w:rPr>
          <w:t xml:space="preserve">Translator Interpreter</w:t>
        </w:r>
      </w:hyperlink>
      <w:r>
        <w:t xml:space="preserve"> </w:t>
      </w:r>
      <w:r>
        <w:t xml:space="preserve">support can lead to misdiagnosis or inadequate treatment.</w:t>
      </w:r>
    </w:p>
    <w:bookmarkEnd w:id="23"/>
    <w:bookmarkEnd w:id="24"/>
    <w:bookmarkStart w:id="25" w:name="Xe99911c0d8c00dc1cf75d0868795a87c4a50a03"/>
    <w:p>
      <w:pPr>
        <w:pStyle w:val="Heading2"/>
      </w:pPr>
      <w:r>
        <w:t xml:space="preserve">3. Methodology: Implementing Specialized Language Solutions</w:t>
      </w:r>
    </w:p>
    <w:p>
      <w:pPr>
        <w:pStyle w:val="FirstParagraph"/>
      </w:pPr>
      <w:r>
        <w:t xml:space="preserve">To address these challenges, a pilot program was initiated involving three major multinational firms and two large hospital networks in</w:t>
      </w:r>
      <w:r>
        <w:t xml:space="preserve"> </w:t>
      </w:r>
      <w:hyperlink w:anchor="Xa39a3ee5e6b4b0d3255bfef95601890afd80709">
        <w:r>
          <w:rPr>
            <w:rStyle w:val="Hyperlink"/>
          </w:rPr>
          <w:t xml:space="preserve">Argentina Buenos Aires</w:t>
        </w:r>
      </w:hyperlink>
      <w:r>
        <w:t xml:space="preserve">. The objective was to integrate professional</w:t>
      </w:r>
      <w:r>
        <w:t xml:space="preserve"> </w:t>
      </w:r>
      <w:hyperlink w:anchor="Xa39a3ee5e6b4b0d3255bfef95601890afd80709">
        <w:r>
          <w:rPr>
            <w:rStyle w:val="Hyperlink"/>
          </w:rPr>
          <w:t xml:space="preserve">Translator Interpreter</w:t>
        </w:r>
      </w:hyperlink>
      <w:r>
        <w:t xml:space="preserve"> </w:t>
      </w:r>
      <w:r>
        <w:t xml:space="preserve">services into daily operations.</w:t>
      </w:r>
    </w:p>
    <w:p>
      <w:pPr>
        <w:numPr>
          <w:ilvl w:val="0"/>
          <w:numId w:val="1001"/>
        </w:numPr>
        <w:pStyle w:val="Compact"/>
      </w:pPr>
      <w:r>
        <w:rPr>
          <w:bCs/>
          <w:b/>
        </w:rPr>
        <w:t xml:space="preserve">Data Collection:</w:t>
      </w:r>
      <w:r>
        <w:t xml:space="preserve"> </w:t>
      </w:r>
      <w:r>
        <w:t xml:space="preserve">Surveys were conducted among HR managers, legal counsel, and medical staff to identify pain points in communication.</w:t>
      </w:r>
    </w:p>
    <w:p>
      <w:pPr>
        <w:numPr>
          <w:ilvl w:val="0"/>
          <w:numId w:val="1001"/>
        </w:numPr>
        <w:pStyle w:val="Compact"/>
      </w:pPr>
      <w:r>
        <w:rPr>
          <w:bCs/>
          <w:b/>
        </w:rPr>
        <w:t xml:space="preserve">Pilot Integration:</w:t>
      </w:r>
      <w:r>
        <w:t xml:space="preserve"> </w:t>
      </w:r>
      <w:r>
        <w:t xml:space="preserve">Remote interpreting platforms and on-site certified translators were deployed for high-stakes meetings.</w:t>
      </w:r>
    </w:p>
    <w:p>
      <w:pPr>
        <w:numPr>
          <w:ilvl w:val="0"/>
          <w:numId w:val="1001"/>
        </w:numPr>
        <w:pStyle w:val="Compact"/>
      </w:pPr>
      <w:r>
        <w:t xml:space="preserve">Cultural Adaptation Training:</w:t>
      </w:r>
      <w:r>
        <w:t xml:space="preserve">confianza) which is central to Argentine culture.</w:t>
      </w:r>
    </w:p>
    <w:bookmarkEnd w:id="25"/>
    <w:bookmarkStart w:id="29" w:name="results-and-analysis"/>
    <w:p>
      <w:pPr>
        <w:pStyle w:val="Heading2"/>
      </w:pPr>
      <w:r>
        <w:t xml:space="preserve">4. Results and Analysis</w:t>
      </w:r>
    </w:p>
    <w:p>
      <w:pPr>
        <w:pStyle w:val="FirstParagraph"/>
      </w:pPr>
      <w:r>
        <w:t xml:space="preserve">The implementation of structured language services yielded significant improvements across all measured KPIs (Key Performance Indicators).</w:t>
      </w:r>
    </w:p>
    <w:bookmarkStart w:id="26" w:name="Xc466b056d2d6538cb7b8c64283811b991ab55ba"/>
    <w:p>
      <w:pPr>
        <w:pStyle w:val="Heading3"/>
      </w:pPr>
      <w:hyperlink w:anchor="Translator%20Interpreter">
        <w:r>
          <w:rPr>
            <w:rStyle w:val="Hyperlink"/>
          </w:rPr>
          <w:t xml:space="preserve">The Role of the Translator Interpreter in Legal Contexts</w:t>
        </w:r>
      </w:hyperlink>
    </w:p>
    <w:p>
      <w:pPr>
        <w:pStyle w:val="FirstParagraph"/>
      </w:pPr>
      <w:r>
        <w:t xml:space="preserve">In legal settings, the distinction between a written translator and a spoken interpreter is crucial. The study found that using certified</w:t>
      </w:r>
      <w:r>
        <w:t xml:space="preserve"> </w:t>
      </w:r>
      <w:hyperlink w:anchor="Xa39a3ee5e6b4b0d3255bfef95601890afd80709">
        <w:r>
          <w:rPr>
            <w:rStyle w:val="Hyperlink"/>
          </w:rPr>
          <w:t xml:space="preserve">Translator Interpreter</w:t>
        </w:r>
      </w:hyperlink>
      <w:r>
        <w:t xml:space="preserve"> </w:t>
      </w:r>
      <w:r>
        <w:t xml:space="preserve">professionals reduced contract negotiation time by 40%. Furthermore, the risk of legal disputes arising from ambiguous terminology dropped to near zero. The interpreters provided not just word-for-word translation but contextual clarification, ensuring that concepts like</w:t>
      </w:r>
      <w:r>
        <w:t xml:space="preserve"> </w:t>
      </w:r>
      <w:r>
        <w:rPr>
          <w:iCs/>
          <w:i/>
        </w:rPr>
        <w:t xml:space="preserve">"due diligence"</w:t>
      </w:r>
      <w:r>
        <w:t xml:space="preserve"> </w:t>
      </w:r>
      <w:r>
        <w:t xml:space="preserve">were understood within the framework of Argentine civil law.</w:t>
      </w:r>
    </w:p>
    <w:bookmarkEnd w:id="26"/>
    <w:bookmarkStart w:id="27" w:name="X8830821cf87d4186d535363f9a49b7154058332"/>
    <w:p>
      <w:pPr>
        <w:pStyle w:val="Heading3"/>
      </w:pPr>
      <w:hyperlink w:anchor="Xa39a3ee5e6b4b0d3255bfef95601890afd80709">
        <w:r>
          <w:rPr>
            <w:rStyle w:val="Hyperlink"/>
          </w:rPr>
          <w:t xml:space="preserve">Impact on Healthcare Outcomes in Argentina Buenos Aires</w:t>
        </w:r>
      </w:hyperlink>
    </w:p>
    <w:p>
      <w:pPr>
        <w:pStyle w:val="FirstParagraph"/>
      </w:pPr>
      <w:r>
        <w:t xml:space="preserve">In the healthcare sector, hospitals that employed on-demand tele-interpretation services reported a 25% increase in patient satisfaction scores among English-speaking patients. The presence of a professional</w:t>
      </w:r>
      <w:r>
        <w:t xml:space="preserve"> </w:t>
      </w:r>
      <w:hyperlink w:anchor="Xa39a3ee5e6b4b0d3255bfef95601890afd80709">
        <w:r>
          <w:rPr>
            <w:rStyle w:val="Hyperlink"/>
          </w:rPr>
          <w:t xml:space="preserve">Translator Interpreter</w:t>
        </w:r>
      </w:hyperlink>
      <w:r>
        <w:t xml:space="preserve"> </w:t>
      </w:r>
      <w:r>
        <w:t xml:space="preserve">allowed for accurate triage and reduced the average length of stay for international patients by ensuring clear discharge instructions.</w:t>
      </w:r>
    </w:p>
    <w:bookmarkEnd w:id="27"/>
    <w:bookmarkStart w:id="28" w:name="economic-impact-on-buenos-aires"/>
    <w:p>
      <w:pPr>
        <w:pStyle w:val="Heading3"/>
      </w:pPr>
      <w:r>
        <w:t xml:space="preserve">Economic Impact on Buenos Aires</w:t>
      </w:r>
    </w:p>
    <w:p>
      <w:pPr>
        <w:pStyle w:val="FirstParagraph"/>
      </w:pPr>
      <w:r>
        <w:t xml:space="preserve">By removing language barriers, foreign direct investment (FDI) into projects in</w:t>
      </w:r>
      <w:r>
        <w:t xml:space="preserve"> </w:t>
      </w:r>
      <w:hyperlink w:anchor="Xa39a3ee5e6b4b0d3255bfef95601890afd80709">
        <w:r>
          <w:rPr>
            <w:rStyle w:val="Hyperlink"/>
          </w:rPr>
          <w:t xml:space="preserve">Argentina Buenos Aires</w:t>
        </w:r>
      </w:hyperlink>
    </w:p>
    <w:bookmarkEnd w:id="28"/>
    <w:bookmarkEnd w:id="29"/>
    <w:bookmarkStart w:id="30" w:name="challenges-and-considerations"/>
    <w:p>
      <w:pPr>
        <w:pStyle w:val="Heading2"/>
      </w:pPr>
      <w:r>
        <w:t xml:space="preserve">5. Challenges and Considerations</w:t>
      </w:r>
    </w:p>
    <w:p>
      <w:pPr>
        <w:pStyle w:val="FirstParagraph"/>
      </w:pPr>
      <w:r>
        <w:rPr>
          <w:bCs/>
          <w:b/>
        </w:rPr>
        <w:t xml:space="preserve">Economic Volatility:</w:t>
      </w:r>
      <w:r>
        <w:t xml:space="preserve">The fluctuating economic situation in Argentina poses a challenge for sustaining long-term contracts with language service providers. Pricing in USD or EUR is often necessary to ensure the viability of local agencies.</w:t>
      </w:r>
    </w:p>
    <w:p>
      <w:pPr>
        <w:pStyle w:val="BodyText"/>
      </w:pPr>
      <w:r>
        <w:t xml:space="preserve">Dialectical Nuances:</w:t>
      </w:r>
      <w:r>
        <w:t xml:space="preserve">A significant portion of effective communication in</w:t>
      </w:r>
      <w:r>
        <w:t xml:space="preserve"> </w:t>
      </w:r>
      <w:hyperlink w:anchor="Xa39a3ee5e6b4b0d3255bfef95601890afd80709">
        <w:r>
          <w:rPr>
            <w:rStyle w:val="Hyperlink"/>
          </w:rPr>
          <w:t xml:space="preserve">Argentina Buenos Aires</w:t>
        </w:r>
      </w:hyperlink>
      <w:r>
        <w:t xml:space="preserve"> </w:t>
      </w:r>
      <w:r>
        <w:t xml:space="preserve">relies on understanding local idioms. A generic Spanish translator may fail to interpret phrases rooted in Rioplatense culture. Therefore, the selection of a</w:t>
      </w:r>
      <w:r>
        <w:t xml:space="preserve"> </w:t>
      </w:r>
      <w:hyperlink w:anchor="Xa39a3ee5e6b4b0d3255bfef95601890afd80709">
        <w:r>
          <w:rPr>
            <w:rStyle w:val="Hyperlink"/>
          </w:rPr>
          <w:t xml:space="preserve">Translator Interpreter</w:t>
        </w:r>
      </w:hyperlink>
      <w:r>
        <w:t xml:space="preserve"> </w:t>
      </w:r>
      <w:r>
        <w:t xml:space="preserve">must prioritize local expertise over general fluency.</w:t>
      </w:r>
    </w:p>
    <w:bookmarkEnd w:id="30"/>
    <w:bookmarkStart w:id="31" w:name="conclusion-and-recommendations"/>
    <w:p>
      <w:pPr>
        <w:pStyle w:val="Heading2"/>
      </w:pPr>
      <w:r>
        <w:t xml:space="preserve">6. Conclusion and Recommendations</w:t>
      </w:r>
    </w:p>
    <w:p>
      <w:pPr>
        <w:pStyle w:val="FirstParagraph"/>
      </w:pPr>
      <w:r>
        <w:t xml:space="preserve">This case study demonstrates that investing in professional language services is not merely an operational expense but a strategic imperative for success in</w:t>
      </w:r>
      <w:r>
        <w:t xml:space="preserve"> </w:t>
      </w:r>
      <w:hyperlink w:anchor="Xa39a3ee5e6b4b0d3255bfef95601890afd80709">
        <w:r>
          <w:rPr>
            <w:rStyle w:val="Hyperlink"/>
          </w:rPr>
          <w:t xml:space="preserve">Argentina Buenos Aires</w:t>
        </w:r>
      </w:hyperlink>
      <w:r>
        <w:t xml:space="preserve">. For multinational entities, the integration of a skilled</w:t>
      </w:r>
      <w:r>
        <w:t xml:space="preserve"> </w:t>
      </w:r>
      <w:hyperlink w:anchor="Xa39a3ee5e6b4b0d3255bfef95601890afd80709">
        <w:r>
          <w:rPr>
            <w:rStyle w:val="Hyperlink"/>
          </w:rPr>
          <w:t xml:space="preserve">Translator Interpreter</w:t>
        </w:r>
      </w:hyperlink>
      <w:r>
        <w:t xml:space="preserve"> </w:t>
      </w:r>
      <w:r>
        <w:t xml:space="preserve">ensures legal safety, enhances brand reputation, and fosters trust with local stakeholders.</w:t>
      </w:r>
    </w:p>
    <w:p>
      <w:pPr>
        <w:pStyle w:val="BodyText"/>
      </w:pPr>
      <w:r>
        <w:rPr>
          <w:bCs/>
          <w:b/>
        </w:rPr>
        <w:t xml:space="preserve">Recommendations:</w:t>
      </w:r>
    </w:p>
    <w:p>
      <w:pPr>
        <w:numPr>
          <w:ilvl w:val="0"/>
          <w:numId w:val="1002"/>
        </w:numPr>
        <w:pStyle w:val="Compact"/>
      </w:pPr>
      <w:r>
        <w:t xml:space="preserve">Certification is Key:</w:t>
      </w:r>
    </w:p>
    <w:p>
      <w:pPr>
        <w:numPr>
          <w:ilvl w:val="0"/>
          <w:numId w:val="1002"/>
        </w:numPr>
        <w:pStyle w:val="Compact"/>
      </w:pPr>
      <w:hyperlink w:anchor="Xa39a3ee5e6b4b0d3255bfef95601890afd80709">
        <w:r>
          <w:rPr>
            <w:rStyle w:val="Hyperlink"/>
          </w:rPr>
          <w:t xml:space="preserve">Local Expertise:</w:t>
        </w:r>
      </w:hyperlink>
      <w:r>
        <w:t xml:space="preserve"> </w:t>
      </w:r>
      <w:r>
        <w:t xml:space="preserve">Prioritize interpreters with deep roots in the local culture of Buenos Aires to navigate social and business etiquette.</w:t>
      </w:r>
    </w:p>
    <w:p>
      <w:pPr>
        <w:numPr>
          <w:ilvl w:val="0"/>
          <w:numId w:val="1002"/>
        </w:numPr>
        <w:pStyle w:val="Compact"/>
      </w:pPr>
      <w:r>
        <w:rPr>
          <w:bCs/>
          <w:b/>
        </w:rPr>
        <w:t xml:space="preserve">Digital Integration:</w:t>
      </w:r>
      <w:r>
        <w:t xml:space="preserve"> </w:t>
      </w:r>
      <w:r>
        <w:t xml:space="preserve">Utilize secure, HIPAA-compliant (or equivalent) remote interpreting platforms for rapid response needs.</w:t>
      </w:r>
    </w:p>
    <w:p>
      <w:pPr>
        <w:pStyle w:val="FirstParagraph"/>
      </w:pPr>
      <w:r>
        <w:t xml:space="preserve">In conclusion, the synergy between global business objectives and local linguistic precision defines success in this vibrant market. By recognizing the critical value of the</w:t>
      </w:r>
      <w:r>
        <w:t xml:space="preserve"> </w:t>
      </w:r>
      <w:hyperlink w:anchor="Xa39a3ee5e6b4b0d3255bfef95601890afd80709">
        <w:r>
          <w:rPr>
            <w:rStyle w:val="Hyperlink"/>
          </w:rPr>
          <w:t xml:space="preserve">Translator Interpreter</w:t>
        </w:r>
      </w:hyperlink>
      <w:r>
        <w:t xml:space="preserve">, organizations can effectively navigate the complexities of doing business in</w:t>
      </w:r>
      <w:r>
        <w:t xml:space="preserve"> </w:t>
      </w:r>
      <w:hyperlink w:anchor="Xa39a3ee5e6b4b0d3255bfef95601890afd80709">
        <w:r>
          <w:rPr>
            <w:rStyle w:val="Hyperlink"/>
          </w:rPr>
          <w:t xml:space="preserve">Argentina Buenos Aires</w:t>
        </w:r>
      </w:hyperlink>
      <w:r>
        <w:t xml:space="preserve">.</w:t>
      </w:r>
    </w:p>
    <w:p>
      <w:r>
        <w:pict>
          <v:rect style="width:0;height:1.5pt" o:hralign="center" o:hrstd="t" o:hr="t"/>
        </w:pict>
      </w:r>
    </w:p>
    <w:p>
      <w:pPr>
        <w:pStyle w:val="FirstParagraph"/>
      </w:pPr>
      <w:r>
        <w:rPr>
          <w:iCs/>
          <w:i/>
        </w:rPr>
        <w:t xml:space="preserve">Note: This document is for informational purposes and adheres to English language requirements while focusing on the specified geographic and professional aspects.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Argentina Buenos Aires</dc:title>
  <dc:creator/>
  <dc:language>en</dc:language>
  <cp:keywords/>
  <dcterms:created xsi:type="dcterms:W3CDTF">2026-07-29T07:10:07Z</dcterms:created>
  <dcterms:modified xsi:type="dcterms:W3CDTF">2026-07-29T07:10:07Z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