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Bangladesh,</w:t>
      </w:r>
      <w:r>
        <w:t xml:space="preserve"> </w:t>
      </w:r>
      <w:r>
        <w:t xml:space="preserve">Dhaka</w:t>
      </w:r>
    </w:p>
    <w:bookmarkStart w:id="22" w:name="X8bf69a103bcf2cfb4ac899fa17ec2976927a0ad"/>
    <w:p>
      <w:pPr>
        <w:pStyle w:val="Heading1"/>
      </w:pPr>
      <w:r>
        <w:t xml:space="preserve">Bridging the Divide: A Case Study on Translator Interpreter Services in Bangladesh, Dhaka</w:t>
      </w:r>
    </w:p>
    <w:bookmarkStart w:id="20" w:name="X0e2244eba01ae4f1fb5ce609c36b15a89867151"/>
    <w:p>
      <w:pPr>
        <w:pStyle w:val="Heading2"/>
      </w:pPr>
      <w:r>
        <w:rPr>
          <w:iCs/>
          <w:i/>
          <w:bCs/>
          <w:b/>
        </w:rPr>
        <w:t xml:space="preserve">CASE STUDY</w:t>
      </w:r>
      <w:r>
        <w:t xml:space="preserve">: Linguistic Mediation in a Globalizing Metropolis</w:t>
      </w:r>
    </w:p>
    <w:bookmarkEnd w:id="20"/>
    <w:p>
      <w:pPr>
        <w:pStyle w:val="FirstParagraph"/>
      </w:pPr>
      <w:r>
        <w:t xml:space="preserve">In the rapidly evolving landscape of international business, diplomatic relations, and social integration within Bangladesh, the capital city of Dhaka serves as a critical nexus. As</w:t>
      </w:r>
      <w:r>
        <w:t xml:space="preserve"> </w:t>
      </w:r>
      <w:r>
        <w:rPr>
          <w:bCs/>
          <w:b/>
        </w:rPr>
        <w:t xml:space="preserve">Bangladesh Dhaka</w:t>
      </w:r>
      <w:r>
        <w:t xml:space="preserve"> </w:t>
      </w:r>
      <w:r>
        <w:t xml:space="preserve">transitions from a local market economy to an emerging global hub for ready-made garments (RMG), information technology (IT) outsourcing, and foreign direct investment (FDI), the demand for precise linguistic communication has never been higher. This case study explores the pivotal role of Translator Interpreter services in facilitating this transition, analyzing how linguistic mediation supports economic growth, legal compliance, and social cohesion in one of the world's most densely populated cities.</w:t>
      </w:r>
    </w:p>
    <w:bookmarkStart w:id="21" w:name="X88cc6c5a24f6ab679e6481ba9ae49e9b9f14e6b"/>
    <w:p>
      <w:pPr>
        <w:pStyle w:val="Heading3"/>
      </w:pPr>
      <w:r>
        <w:rPr>
          <w:bCs/>
          <w:b/>
        </w:rPr>
        <w:t xml:space="preserve">Translator Interpreter</w:t>
      </w:r>
      <w:r>
        <w:t xml:space="preserve">: Defining the Scope</w:t>
      </w:r>
    </w:p>
    <w:p>
      <w:pPr>
        <w:pStyle w:val="FirstParagraph"/>
      </w:pPr>
      <w:r>
        <w:t xml:space="preserve">To understand the impact on</w:t>
      </w:r>
      <w:r>
        <w:t xml:space="preserve"> </w:t>
      </w:r>
      <w:r>
        <w:rPr>
          <w:bCs/>
          <w:b/>
        </w:rPr>
        <w:t xml:space="preserve">Bangladesh Dhaka</w:t>
      </w:r>
      <w:r>
        <w:t xml:space="preserve">, it is essential to distinguish between two distinct but complementary professional roles: translation and interpretation. While often conflated, a Translator specializes in written text, converting documents from one language to another with precision and cultural nuance. An Interpreter, conversely, works orally or sign-language based, facilitating real-time communication between speakers of different languages.</w:t>
      </w:r>
    </w:p>
    <w:p>
      <w:pPr>
        <w:pStyle w:val="BodyText"/>
      </w:pPr>
      <w:r>
        <w:t xml:space="preserve">In the context of this case study across Bangladesh Dhaka services are required by multinational corporations (MNCs) operating in the Gulshan and Banani business districts require simultaneous interpretation for high-stakes negotiations. Meanwhile local legal firms handling international trade disputes require certified translation of contracts, patents, and regulatory documents. The synergy between these two disciplines forms the backbone of effective cross-border communication in</w:t>
      </w:r>
      <w:r>
        <w:t xml:space="preserve"> </w:t>
      </w:r>
      <w:r>
        <w:rPr>
          <w:bCs/>
          <w:b/>
        </w:rPr>
        <w:t xml:space="preserve">Bangladesh Dhaka</w:t>
      </w:r>
      <w:r>
        <w:t xml:space="preserve">.</w:t>
      </w:r>
    </w:p>
    <w:p>
      <w:pPr>
        <w:pStyle w:val="BodyText"/>
      </w:pPr>
      <w:r>
        <w:t xml:space="preserve">Contextual Background: The Economic Landscape of Bangladesh Dhaka</w:t>
      </w:r>
    </w:p>
    <w:p>
      <w:pPr>
        <w:pStyle w:val="BodyText"/>
      </w:pPr>
      <w:r>
        <w:t xml:space="preserve">Dhaka is not merely the political capital but also the economic engine of Bangladesh. With a population exceeding 20 million in its metropolitan area, it presents unique challenges regarding communication diversity. While Bengali (Bangla) is the official language and lingua franca, English remains crucial for higher education, commerce, and government administration due to historical ties and global integration.</w:t>
      </w:r>
    </w:p>
    <w:p>
      <w:pPr>
        <w:pStyle w:val="BodyText"/>
      </w:pPr>
      <w:r>
        <w:t xml:space="preserve">Furthermore as</w:t>
      </w:r>
      <w:r>
        <w:t xml:space="preserve"> </w:t>
      </w:r>
      <w:r>
        <w:rPr>
          <w:bCs/>
          <w:b/>
        </w:rPr>
        <w:t xml:space="preserve">Bangladesh Dhaka</w:t>
      </w:r>
      <w:r>
        <w:t xml:space="preserve"> </w:t>
      </w:r>
      <w:r>
        <w:t xml:space="preserve">attracts investors from Japan China South Korea Europe North America Arabic speaking countries the need for multilingual support is evident. Foreign workers bring their own linguistic needs, requiring interpretation services for healthcare labor law and housing. Simultaneously Bangladeshi professionals aspiring to go abroad require translation services for visa applications academic credentials and professional certifications. This bidirectional flow of people and documents underscores the necessity of a robust</w:t>
      </w:r>
      <w:r>
        <w:t xml:space="preserve"> </w:t>
      </w:r>
      <w:r>
        <w:rPr>
          <w:bCs/>
          <w:b/>
        </w:rPr>
        <w:t xml:space="preserve">Translator Interpreter</w:t>
      </w:r>
      <w:r>
        <w:t xml:space="preserve"> </w:t>
      </w:r>
      <w:r>
        <w:t xml:space="preserve">infrastructure.</w:t>
      </w:r>
    </w:p>
    <w:p>
      <w:pPr>
        <w:pStyle w:val="BodyText"/>
      </w:pPr>
      <w:r>
        <w:t xml:space="preserve">Critical Sectors Requiring Linguistic Mediation in Bangladesh Dhaka</w:t>
      </w:r>
    </w:p>
    <w:p>
      <w:pPr>
        <w:pStyle w:val="BodyText"/>
      </w:pPr>
      <w:r>
        <w:t xml:space="preserve">H1: Legal and Judicial Systems</w:t>
      </w:r>
    </w:p>
    <w:p>
      <w:pPr>
        <w:pStyle w:val="BodyText"/>
      </w:pPr>
      <w:r>
        <w:t xml:space="preserve">In the judiciary of Bangladesh Dhaka international commercial courts frequently handle cases involving foreign entities. A single mistranslation in a contract clause can result in millions of dollars in losses. Certified Translator services are mandated to ensure that legal documents such as affidavits property deeds and court judgments are accurately rendered into English or other relevant languages for enforcement abroad or understanding by foreign investors within</w:t>
      </w:r>
      <w:r>
        <w:t xml:space="preserve"> </w:t>
      </w:r>
      <w:r>
        <w:rPr>
          <w:bCs/>
          <w:b/>
        </w:rPr>
        <w:t xml:space="preserve">Bangladesh Dhaka</w:t>
      </w:r>
      <w:r>
        <w:t xml:space="preserve">.</w:t>
      </w:r>
    </w:p>
    <w:p>
      <w:pPr>
        <w:pStyle w:val="BodyText"/>
      </w:pPr>
      <w:r>
        <w:t xml:space="preserve">H2: Healthcare and Public Safety</w:t>
      </w:r>
    </w:p>
    <w:p>
      <w:pPr>
        <w:pStyle w:val="BodyText"/>
      </w:pPr>
      <w:r>
        <w:t xml:space="preserve">The healthcare sector in Bangladesh Dhaka faces significant challenges with language barriers, particularly in private hospitals catering to medical tourists from neighboring countries like Nepal Bhutan Sri Lanka and even African nations. Interpreter services are vital here; a misinterpreted symptom description or allergy list can be life-threatening. Mobile interpreting apps and on-call professional human interpreters are increasingly deployed in major Dhaka hospitals to bridge this gap, ensuring patient safety and satisfaction.</w:t>
      </w:r>
    </w:p>
    <w:p>
      <w:pPr>
        <w:pStyle w:val="BodyText"/>
      </w:pPr>
      <w:r>
        <w:t xml:space="preserve">H3: Ready-Made Garments (RMG) Industry</w:t>
      </w:r>
    </w:p>
    <w:p>
      <w:pPr>
        <w:pStyle w:val="BodyText"/>
      </w:pPr>
      <w:r>
        <w:t xml:space="preserve">The backbone of Bangladesh’s economy the RMG sector relies heavily on exports. Buyers from Western Europe and North America visit factories in Dhaka’s industrial zones to inspect production quality. While factory managers often speak English there is frequently a gap with floor supervisors and workers who may primarily speak regional dialects or limited Bengali. Interpreter services are utilized during quality audits to ensure that feedback from international buyers is accurately conveyed to the manufacturing teams, maintaining high standards of compliance and reducing defects.</w:t>
      </w:r>
    </w:p>
    <w:p>
      <w:pPr>
        <w:pStyle w:val="BodyText"/>
      </w:pPr>
      <w:r>
        <w:t xml:space="preserve">H4: Education and Academic Exchange</w:t>
      </w:r>
    </w:p>
    <w:p>
      <w:pPr>
        <w:pStyle w:val="BodyText"/>
      </w:pPr>
      <w:r>
        <w:t xml:space="preserve">Bangladesh Dhaka is home to numerous universities participating in exchange programs with institutions worldwide. Students require Translator services for translating transcripts research papers and thesis abstracts. Conversely international students coming to study in Bangladesh need Interpreter services for daily life academic lectures and cultural integration. This academic exchange fosters knowledge transfer and strengthens ties between</w:t>
      </w:r>
      <w:r>
        <w:t xml:space="preserve"> </w:t>
      </w:r>
      <w:r>
        <w:rPr>
          <w:bCs/>
          <w:b/>
        </w:rPr>
        <w:t xml:space="preserve">Bangladesh Dhaka</w:t>
      </w:r>
      <w:r>
        <w:t xml:space="preserve"> </w:t>
      </w:r>
      <w:r>
        <w:t xml:space="preserve">and global educational hubs.</w:t>
      </w:r>
    </w:p>
    <w:p>
      <w:pPr>
        <w:pStyle w:val="BodyText"/>
      </w:pPr>
      <w:r>
        <w:t xml:space="preserve">Challenges Faced by Translator Interpreters in Bangladesh Dhaka</w:t>
      </w:r>
    </w:p>
    <w:p>
      <w:pPr>
        <w:pStyle w:val="BodyText"/>
      </w:pPr>
      <w:r>
        <w:t xml:space="preserve">Despite the growing demand several challenges persist. First there is a lack of standardized certification for linguistic professionals leading to quality inconsistencies. Second infrastructure issues such as unreliable internet connectivity can hinder remote interpreting services which are becoming increasingly popular in global contexts.</w:t>
      </w:r>
    </w:p>
    <w:p>
      <w:pPr>
        <w:pStyle w:val="BodyText"/>
      </w:pPr>
      <w:r>
        <w:t xml:space="preserve">Additionally cultural nuances often get lost in literal translation. For example legal terms or idiomatic expressions common in Bengali culture may not have direct equivalents in English requiring a Translator Interpreter to exercise high levels of cultural competence rather than just linguistic skill. Training programs for</w:t>
      </w:r>
      <w:r>
        <w:t xml:space="preserve"> </w:t>
      </w:r>
      <w:r>
        <w:rPr>
          <w:bCs/>
          <w:b/>
        </w:rPr>
        <w:t xml:space="preserve">Translator Interpreter</w:t>
      </w:r>
      <w:r>
        <w:t xml:space="preserve"> </w:t>
      </w:r>
      <w:r>
        <w:t xml:space="preserve">professionals are expanding but still need to scale up to meet the volume required by a city of Dhaka’s magnitude.</w:t>
      </w:r>
    </w:p>
    <w:p>
      <w:pPr>
        <w:pStyle w:val="BodyText"/>
      </w:pPr>
      <w:r>
        <w:t xml:space="preserve">Solutions and Recommendations</w:t>
      </w:r>
    </w:p>
    <w:p>
      <w:pPr>
        <w:pStyle w:val="BodyText"/>
      </w:pPr>
      <w:r>
        <w:t xml:space="preserve">To enhance efficiency in Bangladesh Dhaka stakeholders must advocate for accredited certification bodies specifically focused on legal medical and technical translation. Investment in technology such as neural machine translation combined with human post-editing can improve speed while maintaining quality through professional oversight.</w:t>
      </w:r>
    </w:p>
    <w:p>
      <w:pPr>
        <w:pStyle w:val="BodyText"/>
      </w:pPr>
      <w:r>
        <w:t xml:space="preserve">Government policies should recognize the economic value of linguistic services by integrating them into national digital transformation initiatives. Training centers in Dhaka should partner with international bodies to update curricula reflecting modern interpreting techniques including conference interpreting and remote video interpretation.</w:t>
      </w:r>
    </w:p>
    <w:p>
      <w:pPr>
        <w:pStyle w:val="BodyText"/>
      </w:pPr>
      <w:r>
        <w:t xml:space="preserve">Conclusion</w:t>
      </w:r>
    </w:p>
    <w:p>
      <w:pPr>
        <w:pStyle w:val="BodyText"/>
      </w:pPr>
      <w:r>
        <w:t xml:space="preserve">In conclusion this case study highlights that the role of a Translator Interpreter is not merely administrative but strategic for the development of Bangladesh Dhaka. As the city continues to grow economically and socially effective communication channels built on accurate linguistic mediation are indispensable. By investing in professional</w:t>
      </w:r>
      <w:r>
        <w:t xml:space="preserve"> </w:t>
      </w:r>
      <w:r>
        <w:rPr>
          <w:bCs/>
          <w:b/>
        </w:rPr>
        <w:t xml:space="preserve">Translator Interpreter</w:t>
      </w:r>
      <w:r>
        <w:t xml:space="preserve"> </w:t>
      </w:r>
      <w:r>
        <w:t xml:space="preserve">services Bangladesh Dhaka can strengthen its position as a competitive global partner ensuring that no opportunity is lost due to language barriers.</w:t>
      </w:r>
    </w:p>
    <w:p>
      <w:pPr>
        <w:pStyle w:val="BodyText"/>
      </w:pPr>
      <w:r>
        <w:t xml:space="preserve">The future of Bangladesh Dhaka depends not only on infrastructure and capital but also on the human connections facilitated by those who speak multiple languages. Embracing professional linguistic standards will ultimately drive sustainable growth enhancing both local prosperity and international reputation.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Translator Interpreters in Bangladesh, Dhaka</dc:title>
  <dc:creator/>
  <dc:language>en</dc:language>
  <cp:keywords/>
  <dcterms:created xsi:type="dcterms:W3CDTF">2026-07-29T11:14:31Z</dcterms:created>
  <dcterms:modified xsi:type="dcterms:W3CDTF">2026-07-29T11:14:31Z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