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Linguistic</w:t>
      </w:r>
      <w:r>
        <w:t xml:space="preserve"> </w:t>
      </w:r>
      <w:r>
        <w:t xml:space="preserve">Bridge</w:t>
      </w:r>
      <w:r>
        <w:t xml:space="preserve"> </w:t>
      </w:r>
      <w:r>
        <w:t xml:space="preserve">in</w:t>
      </w:r>
      <w:r>
        <w:t xml:space="preserve"> </w:t>
      </w:r>
      <w:r>
        <w:t xml:space="preserve">China</w:t>
      </w:r>
      <w:r>
        <w:t xml:space="preserve"> </w:t>
      </w:r>
      <w:r>
        <w:t xml:space="preserve">Guangzhou</w:t>
      </w:r>
    </w:p>
    <w:bookmarkStart w:id="26" w:name="Xb5832b223e18d09d5561ca48593e68afd47c663"/>
    <w:p>
      <w:pPr>
        <w:pStyle w:val="Heading1"/>
      </w:pPr>
      <w:r>
        <w:t xml:space="preserve">Case Study: The Strategic Role of Translator Interpreter Services in China Guangzhou</w:t>
      </w:r>
    </w:p>
    <w:p>
      <w:pPr>
        <w:pStyle w:val="FirstParagraph"/>
      </w:pPr>
      <w:r>
        <w:rPr>
          <w:bCs/>
          <w:b/>
        </w:rPr>
        <w:t xml:space="preserve">Date:</w:t>
      </w:r>
      <w:r>
        <w:t xml:space="preserve"> </w:t>
      </w:r>
      <w:r>
        <w:t xml:space="preserve">October 2023</w:t>
      </w:r>
      <w:r>
        <w:br/>
      </w:r>
      <w:r>
        <w:rPr>
          <w:bCs/>
          <w:b/>
        </w:rPr>
        <w:t xml:space="preserve">Status:</w:t>
      </w:r>
    </w:p>
    <w:p>
      <w:pPr>
        <w:pStyle w:val="BodyText"/>
      </w:pPr>
      <w:r>
        <w:br/>
      </w:r>
    </w:p>
    <w:p>
      <w:pPr>
        <w:pStyle w:val="BodyText"/>
      </w:pPr>
      <w:r>
        <w:t xml:space="preserve">Subject: Enhancing Cross-Border Business Operations through Professional Translation and Interpretation Services in China Guangzhou.</w:t>
      </w:r>
    </w:p>
    <w:bookmarkStart w:id="20" w:name="executive-summary"/>
    <w:p>
      <w:pPr>
        <w:pStyle w:val="Heading2"/>
      </w:pPr>
      <w:r>
        <w:t xml:space="preserve">1. Executive Summary</w:t>
      </w:r>
    </w:p>
    <w:p>
      <w:pPr>
        <w:pStyle w:val="FirstParagraph"/>
      </w:pPr>
      <w:r>
        <w:t xml:space="preserve">In the rapidly evolving landscape of global commerce, language barriers remain one of the most significant impediments to successful international trade. This Case Study examines the critical necessity of professional Translator Interpreter services within the specific economic and cultural context of China Guangzhou. As a historic port city and a modern hub for technology, manufacturing, and exhibition industries, China Guangzhou serves as a microcosm for understanding how linguistic precision drives business success. This document explores why accurate interpretation is not merely an administrative convenience but a strategic imperative for entities operating in this dynamic region.</w:t>
      </w:r>
    </w:p>
    <w:bookmarkEnd w:id="20"/>
    <w:bookmarkStart w:id="21" w:name="X2ef9aacb7f6fb85cc89613929651a9e6e3473b9"/>
    <w:p>
      <w:pPr>
        <w:pStyle w:val="Heading2"/>
      </w:pPr>
      <w:r>
        <w:t xml:space="preserve">2. Background: The Unique Landscape of China Guangzhou</w:t>
      </w:r>
    </w:p>
    <w:p>
      <w:pPr>
        <w:pStyle w:val="FirstParagraph"/>
      </w:pPr>
      <w:r>
        <w:rPr>
          <w:bCs/>
          <w:b/>
        </w:rPr>
        <w:t xml:space="preserve">The Cantonese Context:</w:t>
      </w:r>
      <w:r>
        <w:t xml:space="preserve">To understand the demand for Translator Interpreter services, one must first appreciate the linguistic complexity of China Guangzhou. While Standard Mandarin is the official language of China, Cantonese remains the dominant local dialect in Guangzhou (historically known as Canton). This creates a unique two-tier linguistic environment where international business professionals may struggle not only with Mandarin but also with local business etiquette and dialect-specific nuances.</w:t>
      </w:r>
    </w:p>
    <w:p>
      <w:pPr>
        <w:pStyle w:val="BodyText"/>
      </w:pPr>
      <w:r>
        <w:rPr>
          <w:bCs/>
          <w:b/>
        </w:rPr>
        <w:t xml:space="preserve">The Trade Hub Status:</w:t>
      </w:r>
      <w:r>
        <w:t xml:space="preserve"> </w:t>
      </w:r>
      <w:r>
        <w:t xml:space="preserve">China Guangzhou has long been the gateway to South China. It hosts the famous Canton Fair (China Import and Export Fair), one of the largest trade fairs in Asia. Millions of international visitors attend annually, making it a critical node for global supply chains. The city is also home to major tech hubs like Pazhou, where innovation meets traditional manufacturing.</w:t>
      </w:r>
    </w:p>
    <w:bookmarkEnd w:id="21"/>
    <w:bookmarkStart w:id="22" w:name="Xb533127f1b800c42fd9f3488215d2b1d9030f62"/>
    <w:p>
      <w:pPr>
        <w:pStyle w:val="Heading2"/>
      </w:pPr>
      <w:r>
        <w:t xml:space="preserve">3. Problem Statement: Communication Gaps in High-Stakes Environments</w:t>
      </w:r>
    </w:p>
    <w:p>
      <w:pPr>
        <w:pStyle w:val="FirstParagraph"/>
      </w:pPr>
      <w:r>
        <w:t xml:space="preserve">Multinational corporations and small-to-medium enterprises (SMEs) expanding into China Guangzhou frequently encounter three primary communication challenges:</w:t>
      </w:r>
    </w:p>
    <w:p>
      <w:pPr>
        <w:numPr>
          <w:ilvl w:val="0"/>
          <w:numId w:val="1001"/>
        </w:numPr>
        <w:pStyle w:val="Compact"/>
      </w:pPr>
      <w:r>
        <w:rPr>
          <w:bCs/>
          <w:b/>
        </w:rPr>
        <w:t xml:space="preserve">Cultural Misinterpretation:</w:t>
      </w:r>
      <w:r>
        <w:t xml:space="preserve">In direct negotiations, literal translation often fails to capture the underlying intent. In Chinese business culture, "saving face" and indirect communication are vital. A direct Translator Interpreter must navigate these subtleties to prevent diplomatic faux pas.</w:t>
      </w:r>
    </w:p>
    <w:p>
      <w:pPr>
        <w:numPr>
          <w:ilvl w:val="0"/>
          <w:numId w:val="1001"/>
        </w:numPr>
        <w:pStyle w:val="Compact"/>
      </w:pPr>
      <w:r>
        <w:rPr>
          <w:bCs/>
          <w:b/>
        </w:rPr>
        <w:t xml:space="preserve">Tech-Specific Terminology:</w:t>
      </w:r>
      <w:r>
        <w:t xml:space="preserve"> </w:t>
      </w:r>
      <w:r>
        <w:t xml:space="preserve">Guangzhou is a center for electronics and hardware manufacturing. Accurate translation of technical specifications requires specialized knowledge that generalist linguists may lack.</w:t>
      </w:r>
    </w:p>
    <w:p>
      <w:pPr>
        <w:numPr>
          <w:ilvl w:val="0"/>
          <w:numId w:val="1001"/>
        </w:numPr>
        <w:pStyle w:val="Compact"/>
      </w:pPr>
      <w:r>
        <w:rPr>
          <w:bCs/>
          <w:b/>
        </w:rPr>
        <w:t xml:space="preserve">Rapid-Face Communication:</w:t>
      </w:r>
      <w:r>
        <w:t xml:space="preserve">In factory floor negotiations or live exhibition settings, simultaneous interpretation is required. Delays caused by inaccurate phrasing can result in lost contracts and damaged reputations.</w:t>
      </w:r>
    </w:p>
    <w:bookmarkEnd w:id="22"/>
    <w:bookmarkStart w:id="23" w:name="Xd7bb83ba2167984b6f030278dda949637ea126a"/>
    <w:p>
      <w:pPr>
        <w:pStyle w:val="Heading2"/>
      </w:pPr>
      <w:r>
        <w:t xml:space="preserve">4. The Solution: Integrated Translator Interpreter Services</w:t>
      </w:r>
    </w:p>
    <w:p>
      <w:pPr>
        <w:pStyle w:val="FirstParagraph"/>
      </w:pPr>
      <w:r>
        <w:t xml:space="preserve">The proposed solution involves deploying a hybrid model of Translator Interpreter services tailored to the specific needs of China Guangzhou. This model integrates three core components:</w:t>
      </w:r>
    </w:p>
    <w:p>
      <w:pPr>
        <w:pStyle w:val="BodyText"/>
      </w:pPr>
      <w:r>
        <w:t xml:space="preserve">4.1. Pre-Negotiation Translation (Documentary)This phase ensures all legal contracts, marketing materials, and product manuals are accurately translated into Mandarin and English. Special attention is paid to local regulations in Guangdong Province.</w:t>
      </w:r>
    </w:p>
    <w:p>
      <w:pPr>
        <w:pStyle w:val="BodyText"/>
      </w:pPr>
      <w:r>
        <w:t xml:space="preserve">4.2. On-Site Interpretation (Liaison)This involves providing professional interpreters for site visits to factories in the Pearl River Delta region. These interpreters act as cultural brokers, explaining local labor practices and business norms to foreign partners.</w:t>
      </w:r>
    </w:p>
    <w:p>
      <w:pPr>
        <w:pStyle w:val="BodyText"/>
      </w:pPr>
      <w:r>
        <w:t xml:space="preserve">4.3. Simultaneous Interpretation (Conference/Exhibition)During major events like the Canton Fair, simultaneous booth interpretation ensures that deals can be sealed in real-time without language delay.</w:t>
      </w:r>
    </w:p>
    <w:p>
      <w:pPr>
        <w:pStyle w:val="BodyText"/>
      </w:pPr>
      <w:r>
        <w:t xml:space="preserve">5. Case Example: A Tech Manufacturing Firm</w:t>
      </w:r>
      <w:r>
        <w:rPr>
          <w:iCs/>
          <w:i/>
        </w:rPr>
        <w:t xml:space="preserve">Company X</w:t>
      </w:r>
      <w:r>
        <w:t xml:space="preserve">, a mid-sized US technology firm, sought to establish a joint venture with a supplier in China Guangzhou.</w:t>
      </w:r>
    </w:p>
    <w:p>
      <w:pPr>
        <w:pStyle w:val="BodyText"/>
      </w:pPr>
      <w:r>
        <w:rPr>
          <w:bCs/>
          <w:b/>
        </w:rPr>
        <w:t xml:space="preserve">The Challenge:</w:t>
      </w:r>
      <w:r>
        <w:t xml:space="preserve"> </w:t>
      </w:r>
      <w:r>
        <w:t xml:space="preserve">Initial meetings conducted via email led to misunderstandings regarding quality control standards. The term "high standard" was interpreted differently by both parties due to lack of contextual clarification.</w:t>
      </w:r>
    </w:p>
    <w:p>
      <w:pPr>
        <w:pStyle w:val="BodyText"/>
      </w:pPr>
      <w:r>
        <w:t xml:space="preserve">The Intervention: Company X hired a specialized Translator Interpreter team with expertise in electronics engineering and Cantonese culture. They conducted three days of on-site liaison interpretation at the supplier's facility in Guangzhou.</w:t>
      </w:r>
    </w:p>
    <w:p>
      <w:pPr>
        <w:pStyle w:val="BodyText"/>
      </w:pPr>
      <w:r>
        <w:rPr>
          <w:bCs/>
          <w:b/>
        </w:rPr>
        <w:t xml:space="preserve">The Outcome:</w:t>
      </w:r>
      <w:r>
        <w:t xml:space="preserve"> </w:t>
      </w:r>
      <w:r>
        <w:t xml:space="preserve">The interpreters clarified the technical specifications during live factory tours, bridging the gap between theoretical expectations and practical capabilities. Furthermore, they facilitated a dinner negotiation where cultural protocols were observed correctly, leading to a signed contract within two months. Without this Interpreter presence, the project would likely have stalled due to mistrust.</w:t>
      </w:r>
    </w:p>
    <w:bookmarkEnd w:id="23"/>
    <w:bookmarkStart w:id="24" w:name="key-findings-and-analysis"/>
    <w:p>
      <w:pPr>
        <w:pStyle w:val="Heading2"/>
      </w:pPr>
      <w:r>
        <w:t xml:space="preserve">6. Key Findings and Analysis</w:t>
      </w:r>
    </w:p>
    <w:p>
      <w:pPr>
        <w:pStyle w:val="FirstParagraph"/>
      </w:pPr>
      <w:r>
        <w:t xml:space="preserve">This Case Study reveals several key insights regarding Translator Interpreter services in China Guangzhou:</w:t>
      </w:r>
    </w:p>
    <w:p>
      <w:pPr>
        <w:numPr>
          <w:ilvl w:val="0"/>
          <w:numId w:val="1002"/>
        </w:numPr>
        <w:pStyle w:val="Compact"/>
      </w:pPr>
      <w:r>
        <w:rPr>
          <w:bCs/>
          <w:b/>
        </w:rPr>
        <w:t xml:space="preserve">Cultural Fluency is as Important as Linguistic Skill:</w:t>
      </w:r>
      <w:r>
        <w:t xml:space="preserve">In China Guangzhou, understanding the local Cantonese business ethos is crucial. A Translator Interpreter who only knows Mandarin may miss critical social cues.</w:t>
      </w:r>
    </w:p>
    <w:p>
      <w:pPr>
        <w:numPr>
          <w:ilvl w:val="0"/>
          <w:numId w:val="1002"/>
        </w:numPr>
        <w:pStyle w:val="Compact"/>
      </w:pPr>
      <w:r>
        <w:rPr>
          <w:bCs/>
          <w:b/>
        </w:rPr>
        <w:t xml:space="preserve">Specialization Drives Value:</w:t>
      </w:r>
      <w:r>
        <w:t xml:space="preserve"> </w:t>
      </w:r>
      <w:r>
        <w:t xml:space="preserve">Generalist translators often fail in technical sectors. The success of the intervention relied on interpreters who understood both language and industry-specific jargon.</w:t>
      </w:r>
    </w:p>
    <w:p>
      <w:pPr>
        <w:numPr>
          <w:ilvl w:val="0"/>
          <w:numId w:val="1002"/>
        </w:numPr>
        <w:pStyle w:val="Compact"/>
      </w:pPr>
      <w:r>
        <w:rPr>
          <w:bCs/>
          <w:b/>
        </w:rPr>
        <w:t xml:space="preserve">Speed and Accuracy are Non-Negotiable:</w:t>
      </w:r>
      <w:r>
        <w:t xml:space="preserve">In the fast-paced environment of Guangzhou's trade events, real-time accuracy prevents costly delays.</w:t>
      </w:r>
    </w:p>
    <w:bookmarkEnd w:id="24"/>
    <w:bookmarkStart w:id="25" w:name="recommendations-for-stakeholders"/>
    <w:p>
      <w:pPr>
        <w:pStyle w:val="Heading2"/>
      </w:pPr>
      <w:r>
        <w:t xml:space="preserve">7. Recommendations for Stakeholders</w:t>
      </w:r>
    </w:p>
    <w:p>
      <w:pPr>
        <w:pStyle w:val="FirstParagraph"/>
      </w:pPr>
      <w:r>
        <w:t xml:space="preserve">Based on this analysis, the following recommendations are made for businesses operating in or expanding to China Guangzhou:</w:t>
      </w:r>
    </w:p>
    <w:p>
      <w:pPr>
        <w:numPr>
          <w:ilvl w:val="0"/>
          <w:numId w:val="1003"/>
        </w:numPr>
        <w:pStyle w:val="Compact"/>
      </w:pPr>
      <w:r>
        <w:rPr>
          <w:bCs/>
          <w:b/>
        </w:rPr>
        <w:t xml:space="preserve">Hire Local Experts:</w:t>
      </w:r>
      <w:r>
        <w:t xml:space="preserve">Prioritize Translator Interpreter agencies with a physical presence in Guangzhou. They will have better access to interpreters fluent in both English and Cantonese.</w:t>
      </w:r>
    </w:p>
    <w:p>
      <w:pPr>
        <w:numPr>
          <w:ilvl w:val="0"/>
          <w:numId w:val="1003"/>
        </w:numPr>
        <w:pStyle w:val="Compact"/>
      </w:pPr>
      <w:r>
        <w:rPr>
          <w:bCs/>
          <w:b/>
        </w:rPr>
        <w:t xml:space="preserve">Invest in Pre-Work Translation:</w:t>
      </w:r>
      <w:r>
        <w:t xml:space="preserve"> </w:t>
      </w:r>
      <w:r>
        <w:t xml:space="preserve">Never enter negotiations without professionally translated technical documents. This sets the stage for clear interpretation.</w:t>
      </w:r>
    </w:p>
    <w:p>
      <w:pPr>
        <w:numPr>
          <w:ilvl w:val="0"/>
          <w:numId w:val="1003"/>
        </w:numPr>
        <w:pStyle w:val="Compact"/>
      </w:pPr>
      <w:r>
        <w:rPr>
          <w:bCs/>
          <w:b/>
        </w:rPr>
        <w:t xml:space="preserve">Diversify Interpretation Modes:</w:t>
      </w:r>
      <w:r>
        <w:t xml:space="preserve">Relying solely on written translation is insufficient for complex relationships. Combine written translation with liaison and simultaneous interpretation services.</w:t>
      </w:r>
    </w:p>
    <w:p>
      <w:pPr>
        <w:pStyle w:val="FirstParagraph"/>
      </w:pPr>
      <w:r>
        <w:t xml:space="preserve">8. ConclusionThe role of the Translator Interpreter in China Guangzhou extends far beyond word-for-word conversion. It is a strategic function that mitigates risk, builds trust, and facilitates seamless integration into one of Asia's most vital economic regions. As global trade continues to deepen its roots in the Pearl River Delta, investing in high-quality linguistic services will remain a decisive factor for sustainable business growth. The synergy between language expertise and cultural intelligence is not just an asset; it is the foundation of success in China Guangzhou.</w:t>
      </w:r>
    </w:p>
    <w:p>
      <w:r>
        <w:pict>
          <v:rect style="width:0;height:1.5pt" o:hralign="center" o:hrstd="t" o:hr="t"/>
        </w:pict>
      </w:r>
    </w:p>
    <w:p>
      <w:pPr>
        <w:pStyle w:val="FirstParagraph"/>
      </w:pPr>
      <w:r>
        <w:rPr>
          <w:iCs/>
          <w:i/>
        </w:rPr>
        <w:t xml:space="preserve">Note: This Case Study is generated for informational purposes to illustrate the importance of Translator Interpreter services within the specific context of China Guangzhou.</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Linguistic Bridge in China Guangzhou</dc:title>
  <dc:creator/>
  <dc:language>en</dc:language>
  <cp:keywords/>
  <dcterms:created xsi:type="dcterms:W3CDTF">2026-07-29T08:27:11Z</dcterms:created>
  <dcterms:modified xsi:type="dcterms:W3CDTF">2026-07-29T08:27:11Z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