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Translator</w:t>
      </w:r>
      <w:r>
        <w:t xml:space="preserve"> </w:t>
      </w:r>
      <w:r>
        <w:t xml:space="preserve">Interpreters</w:t>
      </w:r>
      <w:r>
        <w:t xml:space="preserve"> </w:t>
      </w:r>
      <w:r>
        <w:t xml:space="preserve">in</w:t>
      </w:r>
      <w:r>
        <w:t xml:space="preserve"> </w:t>
      </w:r>
      <w:r>
        <w:t xml:space="preserve">China</w:t>
      </w:r>
      <w:r>
        <w:t xml:space="preserve"> </w:t>
      </w:r>
      <w:r>
        <w:t xml:space="preserve">Shanghai</w:t>
      </w:r>
    </w:p>
    <w:bookmarkStart w:id="20" w:name="Xf2b7cfcb3a314f296cf0e78e8dbd706b182fcd4"/>
    <w:p>
      <w:pPr>
        <w:pStyle w:val="Heading1"/>
      </w:pPr>
      <w:r>
        <w:t xml:space="preserve">Case Study: The Critical Role of Translator Interpreters in the Economic Landscape of China Shanghai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Status:</w:t>
      </w:r>
      <w:r>
        <w:t xml:space="preserve"> </w:t>
      </w:r>
      <w:r>
        <w:t xml:space="preserve">Completed Analysis</w:t>
      </w:r>
      <w:r>
        <w:br/>
      </w:r>
      <w:r>
        <w:rPr>
          <w:bCs/>
          <w:b/>
        </w:rPr>
        <w:t xml:space="preserve">Focus Region: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The Role of Translator Interpreters in China Shanghai</dc:title>
  <dc:creator/>
  <dc:language>en</dc:language>
  <cp:keywords/>
  <dcterms:created xsi:type="dcterms:W3CDTF">2026-07-29T12:01:49Z</dcterms:created>
  <dcterms:modified xsi:type="dcterms:W3CDTF">2026-07-29T12:01:49Z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