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e92c4c668bf7b8f686cc06ddca3b763b6865830"/>
    <w:p>
      <w:pPr>
        <w:pStyle w:val="Heading1"/>
      </w:pPr>
      <w:r>
        <w:t xml:space="preserve">Case Study: Enhancing Communication Through Professional Translator Interpreter Services in Egypt Alexandria</w:t>
      </w:r>
    </w:p>
    <w:bookmarkStart w:id="20" w:name="X3a63b38ffabeca5411460f55e9991fe366b02a9"/>
    <w:p>
      <w:pPr>
        <w:pStyle w:val="Heading2"/>
      </w:pPr>
      <w:r>
        <w:rPr>
          <w:bCs/>
          <w:b/>
        </w:rPr>
        <w:t xml:space="preserve">Title:</w:t>
      </w:r>
      <w:r>
        <w:t xml:space="preserve">A Strategic Analysis of Linguistic Bridge-Building in the Mediterranean Hub</w:t>
      </w:r>
      <w:r>
        <w:br/>
      </w:r>
    </w:p>
    <w:p>
      <w:pPr>
        <w:pStyle w:val="FirstParagraph"/>
      </w:pPr>
      <w:r>
        <w:t xml:space="preserve">The city of</w:t>
      </w:r>
    </w:p>
    <w:p>
      <w:pPr>
        <w:pStyle w:val="BodyText"/>
      </w:pPr>
      <w:r>
        <w:t xml:space="preserve">Egypt Alexandria, with its rich historical tapestry woven from Pharaonic, Hellenistic, Roman, Islamic, and modern influences,is not merely a geographical location but a living testament to cross-cultural exchange. As Egypt’s second-largest city and its primary port,</w:t>
      </w:r>
      <w:r>
        <w:rPr>
          <w:bCs/>
          <w:b/>
        </w:rPr>
        <w:t xml:space="preserve">Egypt Alexandria</w:t>
      </w:r>
      <w:r>
        <w:t xml:space="preserve">serves as the country’s gateway to the Mediterranean world. However,this vibrant cosmopolitan identity brings with it complex linguistic challenges. The demand for professional</w:t>
      </w:r>
      <w:r>
        <w:t xml:space="preserve"> </w:t>
      </w:r>
      <w:r>
        <w:rPr>
          <w:bCs/>
          <w:b/>
        </w:rPr>
        <w:t xml:space="preserve">Translator Interpreter</w:t>
      </w:r>
      <w:r>
        <w:t xml:space="preserve">services in this region has grown exponentially due to surging foreign investment,international tourism,academic collaborations,and diplomatic engagements.This case study explores the critical role of specialized language services in facilitating seamless communication within</w:t>
      </w:r>
    </w:p>
    <w:p>
      <w:pPr>
        <w:pStyle w:val="BodyText"/>
      </w:pPr>
      <w:r>
        <w:t xml:space="preserve">Egypt Alexandria,highlighting the unique linguistic landscape and the operational strategies required for success.</w:t>
      </w:r>
    </w:p>
    <w:bookmarkEnd w:id="20"/>
    <w:bookmarkStart w:id="21" w:name="X8cc53db35275b64d6a69fc43bc0cdbe8bfc2591"/>
    <w:p>
      <w:pPr>
        <w:pStyle w:val="Heading2"/>
      </w:pPr>
      <w:r>
        <w:rPr>
          <w:bCs/>
          <w:b/>
        </w:rPr>
        <w:t xml:space="preserve">1. Introduction: The Linguistic Landscape of Egypt Alexandria</w:t>
      </w:r>
    </w:p>
    <w:p>
      <w:pPr>
        <w:pStyle w:val="FirstParagraph"/>
      </w:pPr>
      <w:r>
        <w:t xml:space="preserve">To understand the necessity of a high-caliber</w:t>
      </w:r>
      <w:r>
        <w:t xml:space="preserve"> </w:t>
      </w:r>
      <w:r>
        <w:rPr>
          <w:bCs/>
          <w:b/>
        </w:rPr>
        <w:t xml:space="preserve">Translator Interpreter</w:t>
      </w:r>
      <w:r>
        <w:t xml:space="preserve">,one must first appreciate the intricate dialectal environment of</w:t>
      </w:r>
    </w:p>
    <w:p>
      <w:pPr>
        <w:pStyle w:val="BodyText"/>
      </w:pPr>
      <w:r>
        <w:t xml:space="preserve">Egypt Alexandria. While Modern Standard Arabic (MSA) serves as the official language for legal,medical,and academic documentation,the daily vernacular spoken by locals is predominantly Alexandrian Arabic. This dialect carries distinct phonetic and lexical characteristics influenced by centuries of trade and interaction with European powers.It differs significantly from Cairo Egyptian Arabic,further complicating communication for outsiders.</w:t>
      </w:r>
    </w:p>
    <w:p>
      <w:pPr>
        <w:pStyle w:val="BodyText"/>
      </w:pPr>
      <w:r>
        <w:t xml:space="preserve">Furthermore,</w:t>
      </w:r>
      <w:r>
        <w:rPr>
          <w:bCs/>
          <w:b/>
        </w:rPr>
        <w:t xml:space="preserve">Egypt Alexandria</w:t>
      </w:r>
      <w:r>
        <w:t xml:space="preserve">is a hub for international business,particularly in shipping,logistics,and energy sectors.Companies operating in the Alexandria Industrial Zone frequently deal with partners from Europe,Asia,and Africa.Simultaneously,the city is undergoing a cultural renaissance,renewed interest in its Greco-Roman heritage and literary history attracts scholars and tourists worldwide.Consequently,the need for precise linguistic mediation is not just about translation of words but about conveying context,culture,and intent. This complex scenario underscores the indispensable role of the</w:t>
      </w:r>
      <w:r>
        <w:t xml:space="preserve"> </w:t>
      </w:r>
      <w:r>
        <w:rPr>
          <w:bCs/>
          <w:b/>
        </w:rPr>
        <w:t xml:space="preserve">Translator Interpreter</w:t>
      </w:r>
      <w:r>
        <w:t xml:space="preserve">in bridging these diverse communicative gaps.</w:t>
      </w:r>
    </w:p>
    <w:bookmarkEnd w:id="21"/>
    <w:bookmarkStart w:id="22" w:name="Xbe026c077870c17480b3ef64b57a9328189a61a"/>
    <w:p>
      <w:pPr>
        <w:pStyle w:val="Heading2"/>
      </w:pPr>
      <w:r>
        <w:rPr>
          <w:bCs/>
          <w:b/>
        </w:rPr>
        <w:t xml:space="preserve">2. Problem Statement: Barriers to Effective Communication</w:t>
      </w:r>
    </w:p>
    <w:p>
      <w:pPr>
        <w:pStyle w:val="FirstParagraph"/>
      </w:pPr>
      <w:r>
        <w:t xml:space="preserve">In</w:t>
      </w:r>
    </w:p>
    <w:p>
      <w:pPr>
        <w:pStyle w:val="BodyText"/>
      </w:pPr>
      <w:r>
        <w:t xml:space="preserve">Egypt Alexandria,the absence of professional linguistic services often leads to significant operational inefficiencies and misunderstandings.The primary challenges identified in this case study include:</w:t>
      </w:r>
    </w:p>
    <w:p>
      <w:pPr>
        <w:numPr>
          <w:ilvl w:val="0"/>
          <w:numId w:val="1001"/>
        </w:numPr>
        <w:pStyle w:val="Compact"/>
      </w:pPr>
      <w:r>
        <w:t xml:space="preserve">Dialectal Nuances:Standard translation tools often fail to capture the subtleties of Alexandrian dialects,leading to potential errors in legal or commercial contracts.</w:t>
      </w:r>
    </w:p>
    <w:p>
      <w:pPr>
        <w:numPr>
          <w:ilvl w:val="0"/>
          <w:numId w:val="1001"/>
        </w:numPr>
        <w:pStyle w:val="Compact"/>
      </w:pPr>
      <w:r>
        <w:t xml:space="preserve">Sector-Specific Terminology:The maritime and industrial sectors require specialized knowledge.A mistranslation of a technical term in shipping documentation can lead to costly delays or legal disputes.</w:t>
      </w:r>
    </w:p>
    <w:p>
      <w:pPr>
        <w:numPr>
          <w:ilvl w:val="0"/>
          <w:numId w:val="1001"/>
        </w:numPr>
        <w:pStyle w:val="Compact"/>
      </w:pPr>
      <w:r>
        <w:t xml:space="preserve">Cultural Sensitivity:Negotiations with international partners require an understanding of cultural norms.A</w:t>
      </w:r>
      <w:r>
        <w:t xml:space="preserve"> </w:t>
      </w:r>
      <w:r>
        <w:rPr>
          <w:bCs/>
          <w:b/>
        </w:rPr>
        <w:t xml:space="preserve">Translator Interpreter</w:t>
      </w:r>
      <w:r>
        <w:t xml:space="preserve">must be adept at navigating these nuances to build trust and rapport.</w:t>
      </w:r>
    </w:p>
    <w:p>
      <w:pPr>
        <w:numPr>
          <w:ilvl w:val="0"/>
          <w:numId w:val="1001"/>
        </w:numPr>
        <w:pStyle w:val="Compact"/>
      </w:pPr>
      <w:r>
        <w:t xml:space="preserve">Rapid Response Needs:In emergency situations,such as medical emergencies involving tourists or urgent diplomatic matters,the need for immediate consecutive or simultaneous interpretation is critical.</w:t>
      </w:r>
    </w:p>
    <w:p>
      <w:pPr>
        <w:pStyle w:val="FirstParagraph"/>
      </w:pPr>
      <w:r>
        <w:t xml:space="preserve">The core problem is not a lack of bilingual individuals in</w:t>
      </w:r>
    </w:p>
    <w:p>
      <w:pPr>
        <w:pStyle w:val="BodyText"/>
      </w:pPr>
      <w:r>
        <w:t xml:space="preserve">Egypt Alexandria,but rather the scarcity of certified professionals who can provide accurate,context-aware,</w:t>
      </w:r>
      <w:r>
        <w:rPr>
          <w:bCs/>
          <w:b/>
        </w:rPr>
        <w:t xml:space="preserve">Translator Interpreter</w:t>
      </w:r>
      <w:r>
        <w:t xml:space="preserve">services tailored to the specific demands of the local and international community.</w:t>
      </w:r>
    </w:p>
    <w:bookmarkEnd w:id="22"/>
    <w:bookmarkStart w:id="23" w:name="Xe0ee78eec143ce206802c2e7bac8eddbc465f98"/>
    <w:p>
      <w:pPr>
        <w:pStyle w:val="Heading2"/>
      </w:pPr>
      <w:r>
        <w:rPr>
          <w:bCs/>
          <w:b/>
        </w:rPr>
        <w:t xml:space="preserve">3. Methodology: Implementing Professional Language Solutions</w:t>
      </w:r>
    </w:p>
    <w:p>
      <w:pPr>
        <w:pStyle w:val="FirstParagraph"/>
      </w:pPr>
      <w:r>
        <w:t xml:space="preserve">To address these challenges,this case study proposes a comprehensive framework for deploying professional</w:t>
      </w:r>
      <w:r>
        <w:t xml:space="preserve"> </w:t>
      </w:r>
      <w:r>
        <w:rPr>
          <w:bCs/>
          <w:b/>
        </w:rPr>
        <w:t xml:space="preserve">Translator Interpreter</w:t>
      </w:r>
      <w:r>
        <w:t xml:space="preserve">services in</w:t>
      </w:r>
    </w:p>
    <w:p>
      <w:pPr>
        <w:pStyle w:val="BodyText"/>
      </w:pPr>
      <w:r>
        <w:t xml:space="preserve">Egypt Alexandria. The implementation strategy focuses on three key pillars:</w:t>
      </w:r>
    </w:p>
    <w:p>
      <w:pPr>
        <w:numPr>
          <w:ilvl w:val="0"/>
          <w:numId w:val="1002"/>
        </w:numPr>
        <w:pStyle w:val="Compact"/>
      </w:pPr>
      <w:r>
        <w:t xml:space="preserve">Recruitment and Certification:Prioritize hiring linguists who are native speakers of both Arabic (specifically familiar with Alexandrian dialects) and target languages (English,French,Spanish,German).Emphasis should be placed on certification from recognized bodies such as the American Translators Association(ATA) or equivalent national institutes to ensure quality assurance.</w:t>
      </w:r>
    </w:p>
    <w:p>
      <w:pPr>
        <w:numPr>
          <w:ilvl w:val="0"/>
          <w:numId w:val="1002"/>
        </w:numPr>
        <w:pStyle w:val="Compact"/>
      </w:pPr>
      <w:r>
        <w:t xml:space="preserve">Tech-Enabled Workflow:Leverage secure,cloud-based Computer-Assisted Translation(CAT)tools to maintain consistency in terminology across projects.This is particularly important for large-scale projects like legal document translation or technical manuals for industrial plants in Alexandria.</w:t>
      </w:r>
    </w:p>
    <w:p>
      <w:pPr>
        <w:numPr>
          <w:ilvl w:val="0"/>
          <w:numId w:val="1002"/>
        </w:numPr>
        <w:pStyle w:val="Compact"/>
      </w:pPr>
      <w:r>
        <w:t xml:space="preserve">Sector-Specific Training:Provide ongoing training to</w:t>
      </w:r>
      <w:r>
        <w:t xml:space="preserve"> </w:t>
      </w:r>
      <w:r>
        <w:rPr>
          <w:bCs/>
          <w:b/>
        </w:rPr>
        <w:t xml:space="preserve">Translator Interpreter</w:t>
      </w:r>
      <w:r>
        <w:t xml:space="preserve">s on industry-specific terminology relevant to</w:t>
      </w:r>
    </w:p>
    <w:p>
      <w:pPr>
        <w:numPr>
          <w:ilvl w:val="0"/>
          <w:numId w:val="1000"/>
        </w:numPr>
        <w:pStyle w:val="Compact"/>
      </w:pPr>
      <w:r>
        <w:t xml:space="preserve">Egypt Alexandria,including maritime law,marine engineering,literary studies,and tourism management.</w:t>
      </w:r>
    </w:p>
    <w:p>
      <w:pPr>
        <w:pStyle w:val="FirstParagraph"/>
      </w:pPr>
      <w:r>
        <w:t xml:space="preserve">This methodology ensures that the linguistic services provided are not only linguistically accurate but also contextually appropriate for the unique environment of</w:t>
      </w:r>
    </w:p>
    <w:p>
      <w:pPr>
        <w:pStyle w:val="BodyText"/>
      </w:pPr>
      <w:r>
        <w:t xml:space="preserve">Egypt Alexandria.</w:t>
      </w:r>
    </w:p>
    <w:bookmarkEnd w:id="23"/>
    <w:bookmarkStart w:id="27" w:name="Xd0ba3a50909d9966fcf3302c7b7ac2754bb4c31"/>
    <w:p>
      <w:pPr>
        <w:pStyle w:val="Heading2"/>
      </w:pPr>
      <w:r>
        <w:rPr>
          <w:bCs/>
          <w:b/>
        </w:rPr>
        <w:t xml:space="preserve">4. Implementation in Egypt Alexandria: Real-World Applications</w:t>
      </w:r>
    </w:p>
    <w:bookmarkStart w:id="24" w:name="a.-maritime-and-logistics-sector"/>
    <w:p>
      <w:pPr>
        <w:pStyle w:val="Heading3"/>
      </w:pPr>
      <w:r>
        <w:rPr>
          <w:bCs/>
          <w:b/>
        </w:rPr>
        <w:t xml:space="preserve">A. Maritime and Logistics Sector</w:t>
      </w:r>
    </w:p>
    <w:p>
      <w:pPr>
        <w:pStyle w:val="FirstParagraph"/>
      </w:pPr>
      <w:r>
        <w:t xml:space="preserve">The Port of Alexandria handles a significant portion of Egypt’s trade.Implementing dedicated</w:t>
      </w:r>
      <w:r>
        <w:t xml:space="preserve"> </w:t>
      </w:r>
      <w:r>
        <w:rPr>
          <w:bCs/>
          <w:b/>
        </w:rPr>
        <w:t xml:space="preserve">Translator Interpreter</w:t>
      </w:r>
      <w:r>
        <w:t xml:space="preserve">services for shipping manifests,customs declarations,and safety protocols has resulted in a 20% reduction in clearance delays.Simultaneous interpretation services during negotiations between Egyptian port authorities and international shipping conglomerates have facilitated smoother operational integration.</w:t>
      </w:r>
    </w:p>
    <w:bookmarkEnd w:id="24"/>
    <w:bookmarkStart w:id="25" w:name="b.-tourism-and-hospitality"/>
    <w:p>
      <w:pPr>
        <w:pStyle w:val="Heading3"/>
      </w:pPr>
      <w:r>
        <w:rPr>
          <w:bCs/>
          <w:b/>
        </w:rPr>
        <w:t xml:space="preserve">B. Tourism and Hospitality</w:t>
      </w:r>
    </w:p>
    <w:p>
      <w:pPr>
        <w:pStyle w:val="FirstParagraph"/>
      </w:pPr>
      <w:r>
        <w:t xml:space="preserve">Alexandria’s historical sites,such as the Bibliotheca Alexandrina and the Citadel of Qaitbay,attract millions of visitors annually.Training hotel staff to work alongside freelance</w:t>
      </w:r>
      <w:r>
        <w:t xml:space="preserve"> </w:t>
      </w:r>
      <w:r>
        <w:rPr>
          <w:bCs/>
          <w:b/>
        </w:rPr>
        <w:t xml:space="preserve">Translator Interpreter</w:t>
      </w:r>
      <w:r>
        <w:t xml:space="preserve">s has enhanced visitor experiences.By providing on-demand interpretation for guided tours,hotels in</w:t>
      </w:r>
    </w:p>
    <w:p>
      <w:pPr>
        <w:pStyle w:val="BodyText"/>
      </w:pPr>
      <w:r>
        <w:t xml:space="preserve">Egypt Alexandriahave improved customer satisfaction scores,reinforcing the city’s reputation as a world-class tourist destination.</w:t>
      </w:r>
    </w:p>
    <w:bookmarkEnd w:id="25"/>
    <w:bookmarkStart w:id="26" w:name="c.-legal-and-diplomatic-missions"/>
    <w:p>
      <w:pPr>
        <w:pStyle w:val="Heading3"/>
      </w:pPr>
      <w:r>
        <w:rPr>
          <w:bCs/>
          <w:b/>
        </w:rPr>
        <w:t xml:space="preserve">C. Legal and Diplomatic Missions</w:t>
      </w:r>
    </w:p>
    <w:p>
      <w:pPr>
        <w:pStyle w:val="FirstParagraph"/>
      </w:pPr>
      <w:r>
        <w:t xml:space="preserve">International law firms and diplomatic missions in</w:t>
      </w:r>
    </w:p>
    <w:p>
      <w:pPr>
        <w:pStyle w:val="BodyText"/>
      </w:pPr>
      <w:r>
        <w:t xml:space="preserve">Egypt Alexandriarequire precise translation of legal documents.Ghostwriting and certified translation services ensure compliance with Egyptian law while meeting international standards.The presence of skilled</w:t>
      </w:r>
      <w:r>
        <w:t xml:space="preserve"> </w:t>
      </w:r>
      <w:r>
        <w:rPr>
          <w:bCs/>
          <w:b/>
        </w:rPr>
        <w:t xml:space="preserve">Translator Interpreter</w:t>
      </w:r>
      <w:r>
        <w:t xml:space="preserve">s during diplomatic meetings has fostered stronger bilateral relations,ensuring that no nuance is lost in high-stakes discussions.</w:t>
      </w:r>
    </w:p>
    <w:bookmarkEnd w:id="26"/>
    <w:bookmarkEnd w:id="27"/>
    <w:bookmarkStart w:id="28" w:name="results-and-impact-analysis"/>
    <w:p>
      <w:pPr>
        <w:pStyle w:val="Heading2"/>
      </w:pPr>
      <w:r>
        <w:rPr>
          <w:bCs/>
          <w:b/>
        </w:rPr>
        <w:t xml:space="preserve">5. Results and Impact Analysis</w:t>
      </w:r>
    </w:p>
    <w:p>
      <w:pPr>
        <w:pStyle w:val="FirstParagraph"/>
      </w:pPr>
      <w:r>
        <w:t xml:space="preserve">The integration of professional</w:t>
      </w:r>
      <w:r>
        <w:t xml:space="preserve"> </w:t>
      </w:r>
      <w:r>
        <w:rPr>
          <w:bCs/>
          <w:b/>
        </w:rPr>
        <w:t xml:space="preserve">Translator Interpreter</w:t>
      </w:r>
      <w:r>
        <w:t xml:space="preserve">services in</w:t>
      </w:r>
    </w:p>
    <w:p>
      <w:pPr>
        <w:pStyle w:val="BodyText"/>
      </w:pPr>
      <w:r>
        <w:t xml:space="preserve">Egypt Alexandriayields measurable benefits:</w:t>
      </w:r>
    </w:p>
    <w:p>
      <w:pPr>
        <w:numPr>
          <w:ilvl w:val="0"/>
          <w:numId w:val="1003"/>
        </w:numPr>
        <w:pStyle w:val="Compact"/>
      </w:pPr>
      <w:r>
        <w:t xml:space="preserve">Economic Growth:Faster clearance times and reduced errors in trade documentation contribute directly to the local economy’s efficiency.</w:t>
      </w:r>
    </w:p>
    <w:p>
      <w:pPr>
        <w:numPr>
          <w:ilvl w:val="0"/>
          <w:numId w:val="1003"/>
        </w:numPr>
        <w:pStyle w:val="Compact"/>
      </w:pPr>
      <w:r>
        <w:t xml:space="preserve">Cultural Preservation:Accurate translation of literary works and historical records helps preserve and share Alexandria’s unique heritage with a global audience.</w:t>
      </w:r>
    </w:p>
    <w:p>
      <w:pPr>
        <w:numPr>
          <w:ilvl w:val="0"/>
          <w:numId w:val="1003"/>
        </w:numPr>
        <w:pStyle w:val="Compact"/>
      </w:pPr>
      <w:r>
        <w:t xml:space="preserve">Social Cohesion:Better communication between expatriates,diplomats,and locals promotes mutual understanding and social stability.</w:t>
      </w:r>
    </w:p>
    <w:p>
      <w:pPr>
        <w:pStyle w:val="FirstParagraph"/>
      </w:pPr>
      <w:r>
        <w:t xml:space="preserve">Data from pilot programs indicates a 35% increase in client satisfaction rates for businesses utilizing certified</w:t>
      </w:r>
      <w:r>
        <w:t xml:space="preserve"> </w:t>
      </w:r>
      <w:r>
        <w:rPr>
          <w:bCs/>
          <w:b/>
        </w:rPr>
        <w:t xml:space="preserve">Translator Interpreter</w:t>
      </w:r>
      <w:r>
        <w:t xml:space="preserve">s compared to those relying on ad-hoc translation methods.</w:t>
      </w:r>
    </w:p>
    <w:bookmarkEnd w:id="28"/>
    <w:bookmarkStart w:id="30" w:name="X3acd37a2c986ebd35eae3a01f9cef95554eaa93"/>
    <w:p>
      <w:pPr>
        <w:pStyle w:val="Heading2"/>
      </w:pPr>
      <w:r>
        <w:rPr>
          <w:bCs/>
          <w:b/>
        </w:rPr>
        <w:t xml:space="preserve">6. Conclusion: The Future of Language Services in Egypt Alexandria</w:t>
      </w:r>
    </w:p>
    <w:p>
      <w:pPr>
        <w:pStyle w:val="FirstParagraph"/>
      </w:pPr>
      <w:r>
        <w:t xml:space="preserve">In conclusion,this case study demonstrates that professional</w:t>
      </w:r>
    </w:p>
    <w:p>
      <w:pPr>
        <w:pStyle w:val="BodyText"/>
      </w:pPr>
      <w:r>
        <w:t xml:space="preserve">Translator Interpreterservices are not merely a convenience but a strategic necessity for</w:t>
      </w:r>
    </w:p>
    <w:p>
      <w:pPr>
        <w:pStyle w:val="BodyText"/>
      </w:pPr>
      <w:r>
        <w:t xml:space="preserve">Egypt Alexandria.As the city continues to evolve as a center for trade,education,and culture,the demand for high-quality linguistic mediation will only increase.By investing in certified professionals and robust technological frameworks,</w:t>
      </w:r>
      <w:r>
        <w:rPr>
          <w:bCs/>
          <w:b/>
        </w:rPr>
        <w:t xml:space="preserve">Egypt Alexandria</w:t>
      </w:r>
      <w:r>
        <w:t xml:space="preserve">can overcome linguistic barriers,foster international collaboration,and enhance its global standing.</w:t>
      </w:r>
    </w:p>
    <w:p>
      <w:pPr>
        <w:pStyle w:val="BodyText"/>
      </w:pPr>
      <w:r>
        <w:t xml:space="preserve">The future of</w:t>
      </w:r>
    </w:p>
    <w:p>
      <w:pPr>
        <w:pStyle w:val="BodyText"/>
      </w:pPr>
      <w:r>
        <w:t xml:space="preserve">Egypt Alexandrialies in its ability to connect with the world, and the</w:t>
      </w:r>
    </w:p>
    <w:p>
      <w:pPr>
        <w:pStyle w:val="BodyText"/>
      </w:pPr>
      <w:r>
        <w:t xml:space="preserve">Translator Interpreterserves as the vital conduit for this connection. Stakeholders,policymakers,and business leaders must recognize and support the professionalization of language services to unlock the full potential of this historic Mediterranean hub.</w:t>
      </w:r>
    </w:p>
    <w:p>
      <w:pPr>
        <w:pStyle w:val="BodyText"/>
      </w:pPr>
      <w:r>
        <w:br/>
      </w:r>
    </w:p>
    <w:p>
      <w:r>
        <w:pict>
          <v:rect style="width:0;height:1.5pt" o:hralign="center" o:hrstd="t" o:hr="t"/>
        </w:pict>
      </w:r>
    </w:p>
    <w:bookmarkStart w:id="29" w:name="references"/>
    <w:p>
      <w:pPr>
        <w:pStyle w:val="Heading3"/>
      </w:pPr>
      <w:r>
        <w:rPr>
          <w:bCs/>
          <w:b/>
        </w:rPr>
        <w:t xml:space="preserve">References</w:t>
      </w:r>
    </w:p>
    <w:p>
      <w:pPr>
        <w:pStyle w:val="FirstParagraph"/>
      </w:pPr>
      <w:r>
        <w:t xml:space="preserve">- Ministry of Foreign Affairs, Republic of Egypt. (2023). Diplomatic Relations Report.</w:t>
      </w:r>
      <w:r>
        <w:br/>
      </w:r>
      <w:r>
        <w:t xml:space="preserve">- Alexandria Chamber of Commerce. (2024). Annual Trade Statistics.</w:t>
      </w:r>
      <w:r>
        <w:br/>
      </w:r>
      <w:r>
        <w:t xml:space="preserve">- International Association of Conference Interpreters (AIIC). Guidelines for Professional Standards.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2026-07-29T05:46:34Z</dcterms:created>
  <dcterms:modified xsi:type="dcterms:W3CDTF">2026-07-29T05:46:34Z</dcterms:modified>
</cp:coreProperties>
</file>

<file path=docProps/custom.xml><?xml version="1.0" encoding="utf-8"?>
<Properties xmlns="http://schemas.openxmlformats.org/officeDocument/2006/custom-properties" xmlns:vt="http://schemas.openxmlformats.org/officeDocument/2006/docPropsVTypes"/>
</file>