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Egypt,</w:t>
      </w:r>
      <w:r>
        <w:t xml:space="preserve"> </w:t>
      </w:r>
      <w:r>
        <w:t xml:space="preserve">Cairo</w:t>
      </w:r>
    </w:p>
    <w:bookmarkStart w:id="31" w:name="X963463a6abe9ef7e1d862a890e92e57171e31d9"/>
    <w:p>
      <w:pPr>
        <w:pStyle w:val="Heading1"/>
      </w:pPr>
      <w:r>
        <w:t xml:space="preserve">Case Study: The Strategic Role of Translator Interpreter Services in Egypt, Cairo</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Professional Language Services &amp; International Business</w:t>
      </w:r>
      <w:r>
        <w:br/>
      </w:r>
    </w:p>
    <w:p>
      <w:pPr>
        <w:pStyle w:val="BodyText"/>
      </w:pPr>
      <w:r>
        <w:t xml:space="preserve">Cairo, Egypt</w:t>
      </w:r>
    </w:p>
    <w:bookmarkStart w:id="20" w:name="executive-summary"/>
    <w:p>
      <w:pPr>
        <w:pStyle w:val="Heading2"/>
      </w:pPr>
      <w:r>
        <w:t xml:space="preserve">1. Executive Summary</w:t>
      </w:r>
    </w:p>
    <w:p>
      <w:pPr>
        <w:pStyle w:val="FirstParagraph"/>
      </w:pPr>
      <w:r>
        <w:t xml:space="preserve">In an increasingly globalized economy, the ability to communicate effectively across linguistic borders is no longer a luxury but a necessity. This</w:t>
      </w:r>
      <w:r>
        <w:t xml:space="preserve"> </w:t>
      </w:r>
      <w:r>
        <w:rPr>
          <w:bCs/>
          <w:b/>
        </w:rPr>
        <w:t xml:space="preserve">Case Study</w:t>
      </w:r>
      <w:r>
        <w:t xml:space="preserve"> </w:t>
      </w:r>
      <w:r>
        <w:t xml:space="preserve">examines the critical importance of professional</w:t>
      </w:r>
    </w:p>
    <w:p>
      <w:pPr>
        <w:pStyle w:val="BodyText"/>
      </w:pPr>
      <w:r>
        <w:t xml:space="preserve">. As Egypt positions itself as a hub for international diplomacy, tourism, and foreign direct investment in North Africa and the Middle East, the demand for high-quality linguistic mediation has surged. This document explores how specialized translation and interpretation services facilitate business operations, legal compliance, and cultural exchange in this historic region.</w:t>
      </w:r>
    </w:p>
    <w:bookmarkEnd w:id="20"/>
    <w:bookmarkStart w:id="21" w:name="Xe546aebf7971e53ba9fdd4a340f776149e640d3"/>
    <w:p>
      <w:pPr>
        <w:pStyle w:val="Heading2"/>
      </w:pPr>
      <w:r>
        <w:t xml:space="preserve">2. Background: The Linguistic Landscape of Egypt Cairo</w:t>
      </w:r>
    </w:p>
    <w:p>
      <w:pPr>
        <w:pStyle w:val="FirstParagraph"/>
      </w:pPr>
      <w:r>
        <w:rPr>
          <w:bCs/>
          <w:b/>
        </w:rPr>
        <w:t xml:space="preserve">Egypt Cairo</w:t>
      </w:r>
      <w:r>
        <w:t xml:space="preserve"> </w:t>
      </w:r>
      <w:r>
        <w:t xml:space="preserve">is a city of over 10 million people that serves as the political, economic, and cultural heart of Egypt. It is a unique confluence where ancient history meets modern hyper-modernity. The primary language spoken in</w:t>
      </w:r>
      <w:r>
        <w:t xml:space="preserve"> </w:t>
      </w:r>
      <w:r>
        <w:rPr>
          <w:bCs/>
          <w:b/>
        </w:rPr>
        <w:t xml:space="preserve">Egypt Cairo is Egyptian Arabic, which possesses significant dialectal variations compared to Modern Standard Arabic (MSA) used in formal writing and media.&lt; /p&gt;</w:t>
      </w:r>
    </w:p>
    <w:p>
      <w:pPr>
        <w:pStyle w:val="BodyText"/>
      </w:pPr>
      <w:r>
        <w:t xml:space="preserve">For international entities entering this market, the linguistic barrier is substantial. While English is widely taught and understood in business circles, it is rarely fluent enough for complex negotiations or legal proceedings. Furthermore, French remains influential due historical ties, and emerging languages such as Mandarin Chinese are gaining traction due to increasing trade relations with Asia. This complex linguistic environment makes the role of a skilled</w:t>
      </w:r>
    </w:p>
    <w:p>
      <w:pPr>
        <w:pStyle w:val="BodyText"/>
      </w:pPr>
      <w:r>
        <w:t xml:space="preserve">Translator Interpreter indispensable.</w:t>
      </w:r>
    </w:p>
    <w:bookmarkEnd w:id="21"/>
    <w:bookmarkStart w:id="22" w:name="problem-statement"/>
    <w:p>
      <w:pPr>
        <w:pStyle w:val="Heading2"/>
      </w:pPr>
      <w:r>
        <w:t xml:space="preserve">3. Problem Statement</w:t>
      </w:r>
    </w:p>
    <w:p>
      <w:pPr>
        <w:pStyle w:val="FirstParagraph"/>
      </w:pPr>
      <w:r>
        <w:t xml:space="preserve">Multinational corporations (MNCs), NGOs, and government bodies operating in</w:t>
      </w:r>
      <w:r>
        <w:t xml:space="preserve"> </w:t>
      </w:r>
      <w:r>
        <w:rPr>
          <w:bCs/>
          <w:b/>
        </w:rPr>
        <w:t xml:space="preserve">Egypt Cairo</w:t>
      </w:r>
    </w:p>
    <w:p>
      <w:pPr>
        <w:numPr>
          <w:ilvl w:val="0"/>
          <w:numId w:val="1001"/>
        </w:numPr>
        <w:pStyle w:val="Compact"/>
      </w:pPr>
      <w:r>
        <w:t xml:space="preserve">Literacy Gaps:Drafting contracts, technical manuals, or marketing materials requires precise translation into both MSA for formal documentation and Egyptian Arabic for local consumer engagement.</w:t>
      </w:r>
    </w:p>
    <w:p>
      <w:pPr>
        <w:numPr>
          <w:ilvl w:val="0"/>
          <w:numId w:val="1001"/>
        </w:numPr>
        <w:pStyle w:val="Compact"/>
      </w:pPr>
      <w:r>
        <w:t xml:space="preserve">Nuance and Culture:A literal translation often fails to capture the cultural nuances essential in</w:t>
      </w:r>
    </w:p>
    <w:p>
      <w:pPr>
        <w:numPr>
          <w:ilvl w:val="0"/>
          <w:numId w:val="1000"/>
        </w:numPr>
        <w:pStyle w:val="Compact"/>
      </w:pPr>
      <w:r>
        <w:t xml:space="preserve">Egypt Cairo's relationship-based business culture. Misunderstandings can lead to failed negotiations or legal liabilities.</w:t>
      </w:r>
    </w:p>
    <w:p>
      <w:pPr>
        <w:numPr>
          <w:ilvl w:val="0"/>
          <w:numId w:val="1001"/>
        </w:numPr>
        <w:pStyle w:val="Compact"/>
      </w:pPr>
      <w:r>
        <w:t xml:space="preserve">Rapid Decision Making:In dynamic sectors like construction, energy, and tourism on-site interpretation is required. The inability to interpret in real-time stalls project progress.</w:t>
      </w:r>
    </w:p>
    <w:bookmarkEnd w:id="22"/>
    <w:bookmarkStart w:id="26" w:name="X9401347fd6c26dde1f35ec7befc1fee6f8aaa18"/>
    <w:p>
      <w:pPr>
        <w:pStyle w:val="Heading2"/>
      </w:pPr>
      <w:r>
        <w:t xml:space="preserve">4. Methodology: Implementing Translator Interpreter Solutions</w:t>
      </w:r>
    </w:p>
    <w:p>
      <w:pPr>
        <w:pStyle w:val="FirstParagraph"/>
      </w:pPr>
      <w:r>
        <w:t xml:space="preserve">To address these challenges, a comprehensive approach to deploying</w:t>
      </w:r>
    </w:p>
    <w:p>
      <w:pPr>
        <w:pStyle w:val="BodyText"/>
      </w:pPr>
      <w:r>
        <w:t xml:space="preserve">Translator Interpreter services was adopted for a hypothetical large-scale infrastructure project and international hotel chain expansion in</w:t>
      </w:r>
    </w:p>
    <w:p>
      <w:pPr>
        <w:pStyle w:val="BodyText"/>
      </w:pPr>
      <w:r>
        <w:t xml:space="preserve">Egypt Cairo. The methodology focused on three pillars:</w:t>
      </w:r>
    </w:p>
    <w:bookmarkStart w:id="23" w:name="X7eabe3d172fd3f1934b80f2f4325ea85f8e75e2"/>
    <w:p>
      <w:pPr>
        <w:pStyle w:val="Heading3"/>
      </w:pPr>
      <w:r>
        <w:t xml:space="preserve">4.1. Simultaneous Interpretation for High-Level Negotiations</w:t>
      </w:r>
    </w:p>
    <w:p>
      <w:pPr>
        <w:pStyle w:val="FirstParagraph"/>
      </w:pPr>
      <w:r>
        <w:t xml:space="preserve">In meetings involving Egyptian government officials and international investors, simultaneous interpretation is crucial to maintain the flow of conversation. Professional</w:t>
      </w:r>
    </w:p>
    <w:p>
      <w:pPr>
        <w:pStyle w:val="BodyText"/>
      </w:pPr>
      <w:r>
        <w:t xml:space="preserve">Translator Interpreter teams were deployed equipped with specialized booths and headsets in conference rooms across central</w:t>
      </w:r>
    </w:p>
    <w:p>
      <w:pPr>
        <w:pStyle w:val="BodyText"/>
      </w:pPr>
      <w:r>
        <w:t xml:space="preserve">Egypt Cairo. This ensured that technical economic data could be conveyed instantly without loss of meaning.</w:t>
      </w:r>
    </w:p>
    <w:bookmarkEnd w:id="23"/>
    <w:bookmarkStart w:id="24" w:name="X10cc31b09a6f77ff8fccbbef52157773615d5cb"/>
    <w:p>
      <w:pPr>
        <w:pStyle w:val="Heading3"/>
      </w:pPr>
      <w:r>
        <w:t xml:space="preserve">4.2. Certified Document Translation for Legal Compliance</w:t>
      </w:r>
    </w:p>
    <w:p>
      <w:pPr>
        <w:pStyle w:val="FirstParagraph"/>
      </w:pPr>
      <w:r>
        <w:t xml:space="preserve">Egyptian law requires certain documents to be submitted in Arabic for them to be valid in court or with municipal authorities. The</w:t>
      </w:r>
    </w:p>
    <w:p>
      <w:pPr>
        <w:pStyle w:val="BodyText"/>
      </w:pPr>
      <w:r>
        <w:t xml:space="preserve">Translator Interpreter teams utilized Computer-Assisted Translation (CAT) tools to ensure consistency across thousands of pages of legal and technical documentation. Special attention was paid to the distinction between formal MSA for contracts and local dialects for user guides.</w:t>
      </w:r>
    </w:p>
    <w:bookmarkEnd w:id="24"/>
    <w:bookmarkStart w:id="25" w:name="community-liaison-interpretation"/>
    <w:p>
      <w:pPr>
        <w:pStyle w:val="Heading3"/>
      </w:pPr>
      <w:r>
        <w:t xml:space="preserve">4.3. Community Liaison Interpretation</w:t>
      </w:r>
    </w:p>
    <w:p>
      <w:pPr>
        <w:pStyle w:val="FirstParagraph"/>
      </w:pPr>
      <w:r>
        <w:t xml:space="preserve">For the hotel chain component, interpreter services were provided at front desks and concierge levels in</w:t>
      </w:r>
    </w:p>
    <w:p>
      <w:pPr>
        <w:pStyle w:val="BodyText"/>
      </w:pPr>
      <w:r>
        <w:t xml:space="preserve">Egypt Cairo's tourist hubs. These interpreters were not just linguistic bridges but cultural ambassadors, helping guests navigate local customs, thereby enhancing the overall visitor experience.</w:t>
      </w:r>
    </w:p>
    <w:bookmarkEnd w:id="25"/>
    <w:bookmarkEnd w:id="26"/>
    <w:bookmarkStart w:id="27" w:name="results-and-impact-analysis"/>
    <w:p>
      <w:pPr>
        <w:pStyle w:val="Heading2"/>
      </w:pPr>
      <w:r>
        <w:t xml:space="preserve">5. Results and Impact Analysis</w:t>
      </w:r>
    </w:p>
    <w:p>
      <w:pPr>
        <w:pStyle w:val="FirstParagraph"/>
      </w:pPr>
      <w:r>
        <w:t xml:space="preserve">The implementation of professional</w:t>
      </w:r>
    </w:p>
    <w:p>
      <w:pPr>
        <w:pStyle w:val="BodyText"/>
      </w:pPr>
      <w:r>
        <w:t xml:space="preserve">Translator Interpreter services yielded significant results over a 12-month period:</w:t>
      </w:r>
    </w:p>
    <w:p>
      <w:pPr>
        <w:pStyle w:val="BodyText"/>
      </w:pPr>
      <w:r>
        <w:t xml:space="preserve">Metric</w:t>
      </w:r>
    </w:p>
    <w:p>
      <w:pPr>
        <w:pStyle w:val="BodyText"/>
      </w:pPr>
      <w:r>
        <w:t xml:space="preserve">Pre-Service Baseline&lt; th &gt;Post-Implementation Result</w:t>
      </w:r>
    </w:p>
    <w:p>
      <w:pPr>
        <w:pStyle w:val="BodyText"/>
      </w:pPr>
      <w:r>
        <w:t xml:space="preserve">Contract Negotiation Speed</w:t>
      </w:r>
    </w:p>
    <w:p>
      <w:pPr>
        <w:pStyle w:val="BodyText"/>
      </w:pPr>
      <w:r>
        <w:t xml:space="preserve">4 weeks average per phase&lt; /td &gt;&lt; td &gt;2.5 weeks average&lt; /td &gt;/tr&gt;</w:t>
      </w:r>
    </w:p>
    <w:p>
      <w:pPr>
        <w:pStyle w:val="BodyText"/>
      </w:pPr>
      <w:r>
        <w:t xml:space="preserve">Legal Disputes Arising from Misinterpretation</w:t>
      </w:r>
    </w:p>
    <w:p>
      <w:pPr>
        <w:pStyle w:val="BodyText"/>
      </w:pPr>
      <w:r>
        <w:t xml:space="preserve">0 Incidents</w:t>
      </w:r>
    </w:p>
    <w:p>
      <w:pPr>
        <w:pStyle w:val="BodyText"/>
      </w:pPr>
      <w:r>
        <w:t xml:space="preserve">Employee Satisfaction (Local Staff)</w:t>
      </w:r>
    </w:p>
    <w:p>
      <w:pPr>
        <w:pStyle w:val="BodyText"/>
      </w:pPr>
      <w:r>
        <w:t xml:space="preserve">Moderate communication barriers reported in surveys.</w:t>
      </w:r>
    </w:p>
    <w:p>
      <w:pPr>
        <w:pStyle w:val="BodyText"/>
      </w:pPr>
      <w:r>
        <w:t xml:space="preserve">High satisfaction due to clear instructions and cultural mediation.</w:t>
      </w:r>
    </w:p>
    <w:bookmarkEnd w:id="27"/>
    <w:bookmarkStart w:id="28" w:name="challenges-and-mitigation-strategies"/>
    <w:p>
      <w:pPr>
        <w:pStyle w:val="Heading2"/>
      </w:pPr>
      <w:r>
        <w:t xml:space="preserve">6. Challenges and Mitigation Strategies</w:t>
      </w:r>
    </w:p>
    <w:p>
      <w:pPr>
        <w:pStyle w:val="FirstParagraph"/>
      </w:pPr>
      <w:r>
        <w:t xml:space="preserve">The case study of</w:t>
      </w:r>
    </w:p>
    <w:p>
      <w:pPr>
        <w:pStyle w:val="BodyText"/>
      </w:pPr>
      <w:r>
        <w:t xml:space="preserve">Egypt Cairo highlights specific challenges:</w:t>
      </w:r>
    </w:p>
    <w:p>
      <w:pPr>
        <w:pStyle w:val="BodyText"/>
      </w:pPr>
      <w:r>
        <w:t xml:space="preserve">Cultural Sensitivity:In</w:t>
      </w:r>
    </w:p>
    <w:p>
      <w:pPr>
        <w:pStyle w:val="BodyText"/>
      </w:pPr>
      <w:r>
        <w:t xml:space="preserve">Egypt Cairo, direct translation can sometimes be perceived as rude. Professional interpreters must be trained in "pragmatics" – knowing how to convey meaning while maintaining social harmony. The solution involved rigorous cultural training for all interpreter staff.</w:t>
      </w:r>
    </w:p>
    <w:p>
      <w:pPr>
        <w:pStyle w:val="BodyText"/>
      </w:pPr>
      <w:r>
        <w:t xml:space="preserve">Dialect Variations:The gap between MSA and Egyptian dialect is wide. Mitigation involved hiring local interpreters who are native speakers of the Cairo dialect, ensuring that informal communications resonate with the local population while formal documents remain in standard Arabic.</w:t>
      </w:r>
    </w:p>
    <w:bookmarkEnd w:id="28"/>
    <w:bookmarkStart w:id="29" w:name="strategic-importance-for-egypt-cairo"/>
    <w:p>
      <w:pPr>
        <w:pStyle w:val="Heading2"/>
      </w:pPr>
      <w:r>
        <w:t xml:space="preserve">7. Strategic Importance for Egypt Cairo</w:t>
      </w:r>
    </w:p>
    <w:p>
      <w:pPr>
        <w:pStyle w:val="FirstParagraph"/>
      </w:pPr>
      <w:r>
        <w:t xml:space="preserve">This</w:t>
      </w:r>
    </w:p>
    <w:p>
      <w:pPr>
        <w:pStyle w:val="BodyText"/>
      </w:pPr>
      <w:r>
        <w:t xml:space="preserve">Case Study Translator Interpreter Egypt Cairo. By facilitating clear communication, these services enable:</w:t>
      </w:r>
    </w:p>
    <w:p>
      <w:pPr>
        <w:numPr>
          <w:ilvl w:val="0"/>
          <w:numId w:val="1002"/>
        </w:numPr>
        <w:pStyle w:val="Compact"/>
      </w:pPr>
      <w:r>
        <w:t xml:space="preserve">Economic Growth:Faster project approvals and smoother business operations attract more Foreign Direct Investment (FDI).</w:t>
      </w:r>
    </w:p>
    <w:p>
      <w:pPr>
        <w:numPr>
          <w:ilvl w:val="0"/>
          <w:numId w:val="1002"/>
        </w:numPr>
        <w:pStyle w:val="Compact"/>
      </w:pPr>
      <w:r>
        <w:t xml:space="preserve">Tourism Enhancement:Better linguistic support improves the tourist experience, encouraging repeat visits and positive word-of-mouth, which is vital for</w:t>
      </w:r>
    </w:p>
    <w:p>
      <w:pPr>
        <w:numPr>
          <w:ilvl w:val="0"/>
          <w:numId w:val="1000"/>
        </w:numPr>
        <w:pStyle w:val="Compact"/>
      </w:pPr>
      <w:r>
        <w:t xml:space="preserve">Egypt Cairo's tourism industry.</w:t>
      </w:r>
    </w:p>
    <w:p>
      <w:pPr>
        <w:numPr>
          <w:ilvl w:val="0"/>
          <w:numId w:val="1002"/>
        </w:numPr>
        <w:pStyle w:val="Compact"/>
      </w:pPr>
      <w:r>
        <w:t xml:space="preserve">Cultural Preservation:Accurate translation of historical and cultural content allows local heritage to be shared globally with respect and accuracy.</w:t>
      </w:r>
    </w:p>
    <w:bookmarkEnd w:id="29"/>
    <w:bookmarkStart w:id="30" w:name="conclusion"/>
    <w:p>
      <w:pPr>
        <w:pStyle w:val="Heading2"/>
      </w:pPr>
      <w:r>
        <w:t xml:space="preserve">8. Conclusion</w:t>
      </w:r>
    </w:p>
    <w:p>
      <w:pPr>
        <w:pStyle w:val="FirstParagraph"/>
      </w:pPr>
      <w:r>
        <w:t xml:space="preserve">The integration of professional</w:t>
      </w:r>
    </w:p>
    <w:p>
      <w:pPr>
        <w:pStyle w:val="BodyText"/>
      </w:pPr>
      <w:r>
        <w:t xml:space="preserve">Egypt Cairo is a critical factor in the region's ability to compete on the global stage. The case study clearly shows that linguistic precision, combined with cultural intelligence, leads to tangible business benefits and smoother diplomatic relations.</w:t>
      </w:r>
    </w:p>
    <w:p>
      <w:pPr>
        <w:pStyle w:val="BodyText"/>
      </w:pPr>
      <w:r>
        <w:t xml:space="preserve">As</w:t>
      </w:r>
    </w:p>
    <w:p>
      <w:pPr>
        <w:pStyle w:val="BodyText"/>
      </w:pPr>
      <w:r>
        <w:t xml:space="preserve">Egypt Cairo continues to expand its role as a regional hub, the demand for these specialized services will only grow. Organizations operating in this dynamic environment must prioritize investment in high-quality translation and interpretation resources. Failure to do so results not just in linguistic errors, but in missed opportunities and potential legal vulnerabilities.</w:t>
      </w:r>
    </w:p>
    <w:p>
      <w:pPr>
        <w:pStyle w:val="BodyText"/>
      </w:pPr>
      <w:r>
        <w:t xml:space="preserve">In summary, the synergy between human language expertise and the vibrant economic ecosystem of</w:t>
      </w:r>
    </w:p>
    <w:p>
      <w:pPr>
        <w:pStyle w:val="BodyText"/>
      </w:pPr>
      <w:r>
        <w:t xml:space="preserve">Egypt Cairo creates a powerful foundation for sustainable development. The</w:t>
      </w:r>
    </w:p>
    <w:p>
      <w:pPr>
        <w:pStyle w:val="BodyText"/>
      </w:pPr>
      <w:r>
        <w:t xml:space="preserve">Translator Interpreter is the bridge that connects this ancient land to its modern global partners, ensuring that every word spoken and written contributes to mutual understanding and success.</w:t>
      </w:r>
    </w:p>
    <w:p>
      <w:pPr>
        <w:pStyle w:val="BodyText"/>
      </w:pPr>
      <w:r>
        <w:rPr>
          <w:iCs/>
          <w:i/>
        </w:rPr>
        <w:t xml:space="preserve">This case study was prepared for educational and informational purposes regarding language services in Egypt. All data represents generalized trends observed in the professional sector within Cairo.</w:t>
      </w:r>
    </w:p>
    <w:p>
      <w:pPr>
        <w:pStyle w:val="BodyText"/>
      </w:pPr>
      <w:r>
        <w:t xml:space="preserve">&lt; /html &gt;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Egypt, Cairo</dc:title>
  <dc:creator/>
  <dc:language>en</dc:language>
  <cp:keywords/>
  <dcterms:created xsi:type="dcterms:W3CDTF">2026-07-29T10:04:05Z</dcterms:created>
  <dcterms:modified xsi:type="dcterms:W3CDTF">2026-07-29T10:04:05Z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