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29f62fbd5a11e012e181362a05a424346a3a4d"/>
    <w:p>
      <w:pPr>
        <w:pStyle w:val="Heading1"/>
      </w:pPr>
      <w:r>
        <w:t xml:space="preserve">Bridging Communication Gaps: A Case Study of Translator Interpreter Services in Ethiopia Addis Ababa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Sector:1 Executive Summary</w:t>
      </w:r>
    </w:p>
    <w:p>
      <w:pPr>
        <w:pStyle w:val="BodyText"/>
      </w:pPr>
      <w:r>
        <w:t xml:space="preserve">Ethiopia Addis Ababa serves as the diplomatic capital of Africa and the headquarters for the African Union, the United Nations Economic Commission for Africa, and numerous multinational corporations. Consequently Ethiopia Addis Ababa has emerged as a critical hub where linguistic precision is not merely a convenience but an operational necessity This case study explores how professional Translator Interpreter services facilitate high stakes negotiations cultural integration in this dynamic metropolis It analyzes the challenges faced by stakeholders who rely on accurate linguistic mediation between Amharic Oromo Tigrinya and other local languages and global working languages such as English French and Arabic.2 Contextual Background: The Linguistic Landscape of Ethiopia Addis Ababa</w:t>
      </w:r>
    </w:p>
    <w:p>
      <w:pPr>
        <w:pStyle w:val="BodyText"/>
      </w:pPr>
      <w:r>
        <w:t xml:space="preserve">Ethiopia is one of the most linguistically diverse nations on earth With over eighty distinct indigenous languages spoken within its borders Ethiopia Addis Ababa acts as a melting pot where these languages converge In the context of international business diplomacy and humanitarian aid communication barriers can stall progress or lead to costly misunderstandings Therefore Translator Interpreter services in Ethiopia Addis Ababa are pivotal. The city hosts embassies foreign NGOs and regional organizations that require seamless interaction between local government entities civil society groups and international partners.Furthermore the legal framework in Ethiopia mandates certain proceedings be conducted in Amharic while many corporate contracts utilize English This bilingual reality creates a unique demand for simultaneous consecutive translation services Professionals must possess not only linguistic fluency but also deep cultural competency to navigate the nuances of Ethiopian social hierarchy and protocol.3 Problem Statement</w:t>
      </w:r>
    </w:p>
    <w:p>
      <w:pPr>
        <w:pStyle w:val="BodyText"/>
      </w:pPr>
      <w:r>
        <w:t xml:space="preserve">Despite the high volume of international activity in Ethiopia Addis Ababa several critical challenges persist:</w:t>
      </w:r>
    </w:p>
    <w:p>
      <w:pPr>
        <w:pStyle w:val="BodyText"/>
      </w:pPr>
      <w:r>
        <w:rPr>
          <w:bCs/>
          <w:b/>
        </w:rPr>
        <w:t xml:space="preserve">Cultural Nuance Misinterpretation:</w:t>
      </w:r>
    </w:p>
    <w:p>
      <w:pPr>
        <w:pStyle w:val="BodyText"/>
      </w:pPr>
      <w:r>
        <w:rPr>
          <w:bCs/>
          <w:b/>
        </w:rPr>
        <w:t xml:space="preserve">Lack of Specialized Terminology:</w:t>
      </w:r>
    </w:p>
    <w:p>
      <w:pPr>
        <w:pStyle w:val="BodyText"/>
      </w:pPr>
      <w:r>
        <w:t xml:space="preserve">Time Sensitivity:4 Methodology: Implementing Professional Translator Interpreter Solutions</w:t>
      </w:r>
    </w:p>
    <w:p>
      <w:pPr>
        <w:pStyle w:val="BodyText"/>
      </w:pPr>
      <w:r>
        <w:t xml:space="preserve">This case study examines the implementation of a comprehensive language service strategy for a consortium operating across Ethiopia Addis Ababa The strategy involved partnering with certified agencies that prioritize cultural competency alongside linguistic accuracy Key components included:</w:t>
      </w:r>
    </w:p>
    <w:p>
      <w:pPr>
        <w:pStyle w:val="BodyText"/>
      </w:pPr>
      <w:r>
        <w:t xml:space="preserve">Rigorous Vetting Process:Training programs were introduced for internal staff to improve basic cross-cultural communication skills thereby reducing the cognitive load on Translator Interpreter professionals during meetings.5 Outcomes and Impact Analysis</w:t>
      </w:r>
    </w:p>
    <w:p>
      <w:pPr>
        <w:pStyle w:val="BodyText"/>
      </w:pPr>
      <w:r>
        <w:t xml:space="preserve">The integration of high-quality Translator Interpreter services yielded measurable improvements in operational efficiency and stakeholder satisfaction within Ethiopia Addis Ababa:</w:t>
      </w:r>
    </w:p>
    <w:p>
      <w:pPr>
        <w:pStyle w:val="BodyText"/>
      </w:pPr>
      <w:r>
        <w:rPr>
          <w:bCs/>
          <w:b/>
        </w:rPr>
        <w:t xml:space="preserve">Enhanced Negotiation Success:</w:t>
      </w:r>
      <w:r>
        <w:rPr>
          <w:bCs/>
          <w:b/>
          <w:bCs/>
          <w:b/>
        </w:rPr>
        <w:t xml:space="preserve">Cultural Cohesion:</w:t>
      </w:r>
    </w:p>
    <w:p>
      <w:pPr>
        <w:pStyle w:val="BodyText"/>
      </w:pPr>
      <w:r>
        <w:t xml:space="preserve">Operational Resilience:6 Challenges and Lessons Learned</w:t>
      </w:r>
    </w:p>
    <w:p>
      <w:pPr>
        <w:pStyle w:val="BodyText"/>
      </w:pPr>
      <w:r>
        <w:t xml:space="preserve">A significant lesson learned from this initiative is that language is never neutral The role of a Translator Interpreter in Ethiopia Addis Ababa extends beyond word-for-word conversion; it requires mediation between conflicting worldviews Stakeholders must understand that investing in human expertise yields better long-term results than cost-saving measures involving untrained personnel.Additionally the case study highlights the need for continuous professional development As global standards evolve so too must the technical knowledge of Translator Interpreter services providers To remain effective they must stay abreast of developments in sectors such as renewable energy finance and public health.7 Recommendations for Future Initiatives</w:t>
      </w:r>
    </w:p>
    <w:p>
      <w:pPr>
        <w:pStyle w:val="BodyText"/>
      </w:pPr>
      <w:r>
        <w:t xml:space="preserve">Based on findings from this case study the following recommendations are proposed for organizations operating in or planning to operate within Ethiopia Addis Ababa:</w:t>
      </w:r>
    </w:p>
    <w:p>
      <w:pPr>
        <w:pStyle w:val="BodyText"/>
      </w:pPr>
      <w:r>
        <w:rPr>
          <w:bCs/>
          <w:b/>
        </w:rPr>
        <w:t xml:space="preserve">Prioritize Local Expertise:</w:t>
      </w:r>
      <w:r>
        <w:rPr>
          <w:bCs/>
          <w:b/>
          <w:bCs/>
          <w:b/>
        </w:rPr>
        <w:t xml:space="preserve">Invest in Technology Integration:</w:t>
      </w:r>
    </w:p>
    <w:p>
      <w:pPr>
        <w:pStyle w:val="BodyText"/>
      </w:pPr>
      <w:r>
        <w:t xml:space="preserve">Cultural Competency Training:</w:t>
      </w:r>
      <w:r>
        <w:rPr>
          <w:bCs/>
          <w:b/>
        </w:rPr>
        <w:t xml:space="preserve">Standardize Terminology:</w:t>
      </w:r>
      <w:r>
        <w:t xml:space="preserve">8 Conclusion</w:t>
      </w:r>
    </w:p>
    <w:p>
      <w:pPr>
        <w:pStyle w:val="BodyText"/>
      </w:pPr>
      <w:r>
        <w:t xml:space="preserve">In conclusion this case study underscores the indispensable value of professional Translator Interpreter services in facilitating effective communication within the complex socio-political environment of Ethiopia Addis Ababa Whether engaged in diplomatic dialogue business expansion or humanitarian aid accurate linguistic mediation bridges divides and builds trust As globalization continues to impact Ethiopia Addis Ababa demand for these specialized services will only increase Organizations that recognize this imperative and invest strategically in language resources will be better positioned to succeed in this vital African hub.By treating communication as a strategic asset rather than an administrative afterthought entities can unlock new opportunities and foster sustainable relationships with diverse stakeholders across the region Ultimately success in Ethiopia Addis Ababa depends not just on what is said but on how clearly and respectfully it is understood.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Ethiopia Addis Ababa</dc:title>
  <dc:creator/>
  <dc:language>en</dc:language>
  <cp:keywords/>
  <dcterms:created xsi:type="dcterms:W3CDTF">2026-07-29T12:12:04Z</dcterms:created>
  <dcterms:modified xsi:type="dcterms:W3CDTF">2026-07-29T12:12:04Z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