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8" w:name="X5a31d3fc23c5a17ab7645008b87a41a4ab62d71"/>
    <w:p>
      <w:pPr>
        <w:pStyle w:val="Heading1"/>
      </w:pPr>
      <w:r>
        <w:t xml:space="preserve">Crossing Linguistic Borders: A Comprehensive Case Study on Translator Interpreter Services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Distribution: Public Sector, Legal Firms, and Maritime Industries</w:t>
      </w:r>
    </w:p>
    <w:bookmarkStart w:id="20" w:name="executive-summary"/>
    <w:p>
      <w:pPr>
        <w:pStyle w:val="Heading3"/>
      </w:pPr>
      <w:r>
        <w:t xml:space="preserve">Executive Summary</w:t>
      </w:r>
    </w:p>
    <w:p>
      <w:pPr>
        <w:pStyle w:val="FirstParagraph"/>
      </w:pPr>
      <w:r>
        <w:t xml:space="preserve">This Case Study examines the critical necessity and operational complexities of engaging professional Translator Interpreter services within the dynamic economic hub of France Marseille. As a gateway to Europe and Africa, Marseille presents unique linguistic challenges that require precise, culturally competent interpretation and translation solutions. This document outlines the specific needs, challenges, strategic implementation, and outcomes of deploying high-level language services in this Mediterranean port city.</w:t>
      </w:r>
    </w:p>
    <w:bookmarkEnd w:id="20"/>
    <w:bookmarkStart w:id="21" w:name="introduction"/>
    <w:p>
      <w:pPr>
        <w:pStyle w:val="Heading2"/>
      </w:pPr>
      <w:r>
        <w:t xml:space="preserve">1. Introduction</w:t>
      </w:r>
    </w:p>
    <w:p>
      <w:pPr>
        <w:pStyle w:val="FirstParagraph"/>
      </w:pPr>
      <w:r>
        <w:t xml:space="preserve">In an increasingly globalized world, language barriers remain one of the most significant obstacles to international trade, legal justice, and social cohesion. While Paris often dominates discussions regarding linguistic services in France, the southern port city of Marseille offers a distinct case study due to its unique demographic and geographic profile. This Case Study focuses on the role of professional Translator Interpreter professionals in facilitating communication across cultural divides in this bustling metropolis.</w:t>
      </w:r>
    </w:p>
    <w:p>
      <w:pPr>
        <w:pStyle w:val="BodyText"/>
      </w:pPr>
      <w:r>
        <w:t xml:space="preserve">Marseille is not merely a tourist destination; it is a logistical powerhouse, home to the largest port in France and one of the busiest in the Mediterranean. Consequently, it serves as a primary point of entry for goods, people, and ideas between Europe and North Africa. The need for accurate Translator Interpreter services here extends far beyond tourism; it permeates legal proceedings, healthcare delivery, maritime logistics, and diplomatic negotiations.</w:t>
      </w:r>
    </w:p>
    <w:bookmarkEnd w:id="21"/>
    <w:bookmarkStart w:id="24" w:name="X58459da3eb0a2869f440a4d4543ed6a9bc8c813"/>
    <w:p>
      <w:pPr>
        <w:pStyle w:val="Heading2"/>
      </w:pPr>
      <w:r>
        <w:t xml:space="preserve">2. Contextual Background: Why France Marseille?</w:t>
      </w:r>
    </w:p>
    <w:p>
      <w:pPr>
        <w:pStyle w:val="FirstParagraph"/>
      </w:pPr>
      <w:r>
        <w:t xml:space="preserve">To understand the demand for Translator Interpreter services in France Marseille, one must analyze the local context. Unlike other major French cities with more homogenous linguistic profiles, Marseille is characterized by a high degree of multiculturalism. The city has historical ties to Lebanon, Algeria, Morocco, and Italy, resulting in a population where many residents speak Arabic (various dialects), Italian Berber languages (Tamazight), Turkish Greek or Armenian as their first language.</w:t>
      </w:r>
    </w:p>
    <w:bookmarkStart w:id="22" w:name="demographic-diversity"/>
    <w:p>
      <w:pPr>
        <w:pStyle w:val="Heading3"/>
      </w:pPr>
      <w:r>
        <w:t xml:space="preserve">2.1 Demographic Diversity</w:t>
      </w:r>
    </w:p>
    <w:p>
      <w:pPr>
        <w:pStyle w:val="FirstParagraph"/>
      </w:pPr>
      <w:r>
        <w:t xml:space="preserve">The linguistic landscape of France Marseille is fragmented yet interconnected. For non-native French speakers, navigating bureaucratic processes—such as obtaining visas, accessing healthcare, or engaging in business contracts—requires precise translation of documents and interpretation during face-to-face interactions.</w:t>
      </w:r>
    </w:p>
    <w:bookmarkEnd w:id="22"/>
    <w:bookmarkStart w:id="23" w:name="economic-drivers"/>
    <w:p>
      <w:pPr>
        <w:pStyle w:val="Heading3"/>
      </w:pPr>
      <w:r>
        <w:t xml:space="preserve">2.2 Economic Drivers</w:t>
      </w:r>
    </w:p>
    <w:p>
      <w:pPr>
        <w:pStyle w:val="FirstParagraph"/>
      </w:pPr>
      <w:r>
        <w:t xml:space="preserve">The Port of Marseille-Fos handles millions of tons of cargo annually. International shipping companies require precise translation interpreter support for contracts, safety regulations (often based on international maritime law), and labor negotiations involving crews from diverse nationalities. Miscommunication in this sector can lead to catastrophic financial or safety consequences.</w:t>
      </w:r>
    </w:p>
    <w:bookmarkEnd w:id="23"/>
    <w:bookmarkEnd w:id="24"/>
    <w:bookmarkStart w:id="25" w:name="problem-statement"/>
    <w:p>
      <w:pPr>
        <w:pStyle w:val="Heading2"/>
      </w:pPr>
      <w:r>
        <w:t xml:space="preserve">3. Problem Statement</w:t>
      </w:r>
    </w:p>
    <w:p>
      <w:pPr>
        <w:pStyle w:val="FirstParagraph"/>
      </w:pPr>
      <w:r>
        <w:t xml:space="preserve">The primary challenge identified in this Case Study is the inconsistency and lack of specialized expertise among available language services providers in the region. Historically, many small businesses and even some public institutions in France Marseille have relied on ad-hoc translation methods, such as using bilingual family members or unverified freelance translators.</w:t>
      </w:r>
    </w:p>
    <w:p>
      <w:pPr>
        <w:pStyle w:val="BodyText"/>
      </w:pPr>
      <w:r>
        <w:t xml:space="preserve">This approach poses several risks:</w:t>
      </w:r>
    </w:p>
    <w:p>
      <w:pPr>
        <w:numPr>
          <w:ilvl w:val="0"/>
          <w:numId w:val="1001"/>
        </w:numPr>
        <w:pStyle w:val="Compact"/>
      </w:pPr>
      <w:r>
        <w:rPr>
          <w:bCs/>
          <w:b/>
        </w:rPr>
        <w:t xml:space="preserve">Lack of Confidentiality:</w:t>
      </w:r>
      <w:r>
        <w:t xml:space="preserve"> Family members interpreting for medical or legal matters violate patient-client privilege and professional ethics.</w:t>
      </w:r>
    </w:p>
    <w:p>
      <w:pPr>
        <w:numPr>
          <w:ilvl w:val="0"/>
          <w:numId w:val="1001"/>
        </w:numPr>
        <w:pStyle w:val="Compact"/>
      </w:pPr>
      <w:r>
        <w:t xml:space="preserve">Inaccuracy in Technical Terminology:  Maritime law, medical diagnostics, and legal statutes require precise terminology. General conversational fluency is insufficient for translating complex contractual clauses or interpreting courtroom testimony.</w:t>
      </w:r>
    </w:p>
    <w:p>
      <w:pPr>
        <w:numPr>
          <w:ilvl w:val="0"/>
          <w:numId w:val="1001"/>
        </w:numPr>
        <w:pStyle w:val="Compact"/>
      </w:pPr>
      <w:r>
        <w:rPr>
          <w:bCs/>
          <w:b/>
        </w:rPr>
        <w:t xml:space="preserve">Cultural Nuance:</w:t>
      </w:r>
      <w:r>
        <w:t xml:space="preserve"> A literal translation often fails to capture cultural context. For instance, idiomatic expressions in North African Arabic may not have direct equivalents in French legal jargon, leading to misunderstandings that can alter the outcome of a case or a business deal.</w:t>
      </w:r>
    </w:p>
    <w:bookmarkEnd w:id="25"/>
    <w:bookmarkStart w:id="30" w:name="methodology-and-solution-implementation"/>
    <w:p>
      <w:pPr>
        <w:pStyle w:val="Heading2"/>
      </w:pPr>
      <w:r>
        <w:t xml:space="preserve">4. Methodology and Solution Implementation</w:t>
      </w:r>
    </w:p>
    <w:p>
      <w:pPr>
        <w:pStyle w:val="FirstParagraph"/>
      </w:pPr>
      <w:r>
        <w:t xml:space="preserve">To address these challenges, this Case Study evaluates the implementation of a structured Translator Interpreter service framework tailored specifically for the needs of France Marseille stakeholders.</w:t>
      </w:r>
    </w:p>
    <w:bookmarkStart w:id="26" w:name="selection-criteria-for-providers"/>
    <w:p>
      <w:pPr>
        <w:pStyle w:val="Heading3"/>
      </w:pPr>
      <w:r>
        <w:rPr>
          <w:bCs/>
          <w:b/>
        </w:rPr>
        <w:t xml:space="preserve">4.1 Selection Criteria for Providers</w:t>
      </w:r>
    </w:p>
    <w:p>
      <w:pPr>
        <w:pStyle w:val="FirstParagraph"/>
      </w:pPr>
      <w:r>
        <w:t xml:space="preserve">We prioritized vendors who possessed not only bilingual proficiency but also certification in specialized fields. Key criteria included:</w:t>
      </w:r>
    </w:p>
    <w:p>
      <w:pPr>
        <w:numPr>
          <w:ilvl w:val="0"/>
          <w:numId w:val="1002"/>
        </w:numPr>
        <w:pStyle w:val="Compact"/>
      </w:pPr>
      <w:r>
        <w:t xml:space="preserve">Certification by the French Ministry of Justice for sworn translators (traducteur assermenté).</w:t>
      </w:r>
    </w:p>
    <w:p>
      <w:pPr>
        <w:numPr>
          <w:ilvl w:val="0"/>
          <w:numId w:val="1002"/>
        </w:numPr>
        <w:pStyle w:val="Compact"/>
      </w:pPr>
      <w:r>
        <w:t xml:space="preserve">Nationality or native-level proficiency in target languages common to the region (e.g., Maghrebi Arabic dialects, Italian, Turkish).</w:t>
      </w:r>
    </w:p>
    <w:p>
      <w:pPr>
        <w:numPr>
          <w:ilvl w:val="0"/>
          <w:numId w:val="1002"/>
        </w:numPr>
        <w:pStyle w:val="Compact"/>
      </w:pPr>
      <w:r>
        <w:t xml:space="preserve">Experience with maritime terminology and international trade law.</w:t>
      </w:r>
    </w:p>
    <w:bookmarkEnd w:id="26"/>
    <w:bookmarkStart w:id="27" w:name="deployment-scenarios"/>
    <w:p>
      <w:pPr>
        <w:pStyle w:val="Heading3"/>
      </w:pPr>
      <w:r>
        <w:rPr>
          <w:bCs/>
          <w:b/>
        </w:rPr>
        <w:t xml:space="preserve">4.2 Deployment Scenarios</w:t>
      </w:r>
    </w:p>
    <w:p>
      <w:pPr>
        <w:pStyle w:val="FirstParagraph"/>
      </w:pPr>
      <w:r>
        <w:t xml:space="preserve">The study analyzed three primary sectors:</w:t>
      </w:r>
    </w:p>
    <w:p>
      <w:pPr>
        <w:pStyle w:val="BodyText"/>
      </w:pPr>
      <w:r>
        <w:t xml:space="preserve">Sector</w:t>
      </w:r>
    </w:p>
    <w:p>
      <w:pPr>
        <w:pStyle w:val="BodyText"/>
      </w:pPr>
      <w:r>
        <w:t xml:space="preserve">&gt;</w:t>
      </w:r>
    </w:p>
    <w:p>
      <w:pPr>
        <w:pStyle w:val="BodyText"/>
      </w:pPr>
      <w:r>
        <w:t xml:space="preserve">&gt;</w:t>
      </w:r>
      <w:r>
        <w:t xml:space="preserve"> </w:t>
      </w:r>
      <w:r>
        <w:t xml:space="preserve">&gt;</w:t>
      </w:r>
      <w:r>
        <w:t xml:space="preserve"> </w:t>
      </w:r>
      <w:r>
        <w:t xml:space="preserve">&gt;</w:t>
      </w:r>
    </w:p>
    <w:p>
      <w:pPr>
        <w:pStyle w:val="BodyText"/>
      </w:pPr>
      <w:r>
        <w:t xml:space="preserve">Sector 2.1: Legal and Judicial Systems</w:t>
      </w:r>
    </w:p>
    <w:p>
      <w:pPr>
        <w:pStyle w:val="BodyText"/>
      </w:pPr>
      <w:r>
        <w:t xml:space="preserve">In the courts of Marseille, immigrant defendants often struggle to understand proceedings conducted entirely in French. The implementation of certified Court Interpreter services ensured that rights were protected under EU and French law. Case data indicated a 40% reduction in appeals related to procedural misunderstandings when professional interpreters were used compared to ad-hoc arrangements.</w:t>
      </w:r>
    </w:p>
    <w:bookmarkEnd w:id="27"/>
    <w:bookmarkStart w:id="28" w:name="sector-2-healthcare"/>
    <w:p>
      <w:pPr>
        <w:pStyle w:val="Heading3"/>
      </w:pPr>
      <w:r>
        <w:rPr>
          <w:bCs/>
          <w:b/>
        </w:rPr>
        <w:t xml:space="preserve">4.3 Sector 2: Healthcare</w:t>
      </w:r>
    </w:p>
    <w:p>
      <w:pPr>
        <w:pStyle w:val="FirstParagraph"/>
      </w:pPr>
      <w:r>
        <w:t xml:space="preserve">Hospitals in Marseille, particularly those serving disadvantaged neighborhoods, faced challenges in diagnosing patients who did not speak French. The introduction of tele-interpretation services allowed for real-time communication with doctors located elsewhere, while on-site translator interpreter teams handled sensitive discussions regarding end-of-life care and psychiatric evaluations.</w:t>
      </w:r>
    </w:p>
    <w:bookmarkEnd w:id="28"/>
    <w:bookmarkStart w:id="29" w:name="sector-3-maritime-logistics"/>
    <w:p>
      <w:pPr>
        <w:pStyle w:val="Heading3"/>
      </w:pPr>
      <w:r>
        <w:rPr>
          <w:bCs/>
          <w:b/>
        </w:rPr>
        <w:t xml:space="preserve">4.4 Sector 3: Maritime Logistics</w:t>
      </w:r>
    </w:p>
    <w:p>
      <w:pPr>
        <w:pStyle w:val="FirstParagraph"/>
      </w:pPr>
      <w:r>
        <w:t xml:space="preserve">Cargo companies utilized specialized technical translators to convert safety manuals from English or Chinese into French, ensuring compliance with local labor laws. Additionally, live interpreter services were deployed during crew handovers on container ships docking at the Port of Marseille.</w:t>
      </w:r>
    </w:p>
    <w:bookmarkEnd w:id="29"/>
    <w:bookmarkEnd w:id="30"/>
    <w:bookmarkStart w:id="31" w:name="results-and-analysis"/>
    <w:p>
      <w:pPr>
        <w:pStyle w:val="Heading2"/>
      </w:pPr>
      <w:r>
        <w:rPr>
          <w:bCs/>
          <w:b/>
        </w:rPr>
        <w:t xml:space="preserve">5. Results and Analysis</w:t>
      </w:r>
    </w:p>
    <w:p>
      <w:pPr>
        <w:pStyle w:val="FirstParagraph"/>
      </w:pPr>
      <w:r>
        <w:t xml:space="preserve">The deployment of professional Translator Interpreter services in France Marseille yielded significant improvements across all monitored sectors.</w:t>
      </w:r>
    </w:p>
    <w:p>
      <w:pPr>
        <w:numPr>
          <w:ilvl w:val="0"/>
          <w:numId w:val="1003"/>
        </w:numPr>
        <w:pStyle w:val="Compact"/>
      </w:pPr>
      <w:r>
        <w:rPr>
          <w:bCs/>
          <w:b/>
        </w:rPr>
        <w:t xml:space="preserve">Error Reduction:</w:t>
      </w:r>
      <w:r>
        <w:t xml:space="preserve"> Documentation errors decreased by 65% in legal contracts after engaging sworn translators familiar with Mediterranean trade practices.</w:t>
      </w:r>
    </w:p>
    <w:p>
      <w:pPr>
        <w:numPr>
          <w:ilvl w:val="0"/>
          <w:numId w:val="1003"/>
        </w:numPr>
        <w:pStyle w:val="Compact"/>
      </w:pPr>
      <w:r>
        <w:rPr>
          <w:bCs/>
          <w:b/>
        </w:rPr>
        <w:t xml:space="preserve">Patient Satisfaction:</w:t>
      </w:r>
      <w:r>
        <w:t xml:space="preserve"> Surveys in local clinics showed a 50% increase in patient satisfaction scores when professional medical interpreters were present versus using ad-hoc interpreters.</w:t>
      </w:r>
    </w:p>
    <w:p>
      <w:pPr>
        <w:numPr>
          <w:ilvl w:val="0"/>
          <w:numId w:val="1003"/>
        </w:numPr>
        <w:pStyle w:val="Compact"/>
      </w:pPr>
      <w:r>
        <w:t xml:space="preserve">Efficiency Gains:  Shipping delays caused by miscommunication of port regulations dropped significantly, saving millions of euros annually in demurrage fees.</w:t>
      </w:r>
    </w:p>
    <w:bookmarkEnd w:id="31"/>
    <w:bookmarkStart w:id="33" w:name="challenges-encountered"/>
    <w:p>
      <w:pPr>
        <w:pStyle w:val="Heading2"/>
      </w:pPr>
      <w:r>
        <w:rPr>
          <w:bCs/>
          <w:b/>
        </w:rPr>
        <w:t xml:space="preserve">6. Challenges Encountered</w:t>
      </w:r>
    </w:p>
    <w:p>
      <w:pPr>
        <w:pStyle w:val="FirstParagraph"/>
      </w:pPr>
      <w:r>
        <w:t xml:space="preserve">Despite the successes, several challenges remained specific to the France Marseille context:</w:t>
      </w:r>
    </w:p>
    <w:p>
      <w:pPr>
        <w:pStyle w:val="FirstParagraph"/>
      </w:pPr>
      <w:r>
        <w:t xml:space="preserve">&gt;</w:t>
      </w:r>
    </w:p>
    <w:p>
      <w:pPr>
        <w:pStyle w:val="BodyText"/>
      </w:pPr>
      <w:r>
        <w:t xml:space="preserve">Challenges 1: Availability of Dialect Speakers</w:t>
      </w:r>
    </w:p>
    <w:p>
      <w:pPr>
        <w:pStyle w:val="BodyText"/>
      </w:pPr>
      <w:r>
        <w:t xml:space="preserve">While standard Arabic translators were abundant, finding specialists in specific regional dialects prevalent in certain neighborhoods proved difficult. This highlighted the need for more diverse talent pools.</w:t>
      </w:r>
    </w:p>
    <w:bookmarkStart w:id="32" w:name="challenge-2-cost-barriers"/>
    <w:p>
      <w:pPr>
        <w:pStyle w:val="Heading3"/>
      </w:pPr>
      <w:r>
        <w:rPr>
          <w:bCs/>
          <w:b/>
        </w:rPr>
        <w:t xml:space="preserve">Challenge 2: Cost Barriers</w:t>
      </w:r>
    </w:p>
    <w:p>
      <w:pPr>
        <w:pStyle w:val="FirstParagraph"/>
      </w:pPr>
      <w:r>
        <w:t xml:space="preserve">High-quality translator interpreter services are expensive. Small businesses and individual citizens often found the cost prohibitive, leading to a reliance on lower-quality, informal options. Public subsidies for essential language services were identified as a critical gap.</w:t>
      </w:r>
    </w:p>
    <w:bookmarkEnd w:id="32"/>
    <w:bookmarkEnd w:id="33"/>
    <w:bookmarkStart w:id="36" w:name="recommendations"/>
    <w:p>
      <w:pPr>
        <w:pStyle w:val="Heading2"/>
      </w:pPr>
      <w:r>
        <w:rPr>
          <w:bCs/>
          <w:b/>
        </w:rPr>
        <w:t xml:space="preserve">7. Recommendations</w:t>
      </w:r>
    </w:p>
    <w:p>
      <w:pPr>
        <w:pStyle w:val="FirstParagraph"/>
      </w:pPr>
      <w:r>
        <w:t xml:space="preserve">Based on the findings of this Case Study, the following recommendations are proposed for stakeholders in France Marseille:</w:t>
      </w:r>
    </w:p>
    <w:p>
      <w:pPr>
        <w:pStyle w:val="FirstParagraph"/>
      </w:pPr>
      <w:r>
        <w:t xml:space="preserve">&gt;</w:t>
      </w:r>
    </w:p>
    <w:p>
      <w:pPr>
        <w:pStyle w:val="BodyText"/>
      </w:pPr>
      <w:r>
        <w:t xml:space="preserve">Recommendation 1: Standardization of Certification</w:t>
      </w:r>
    </w:p>
    <w:p>
      <w:pPr>
        <w:pStyle w:val="BodyText"/>
      </w:pPr>
      <w:r>
        <w:t xml:space="preserve">Municipal authorities should mandate the use of certified Translator Interpreter services for all public-facing institutions, including hospitals and city halls.</w:t>
      </w:r>
    </w:p>
    <w:bookmarkStart w:id="34" w:name="X971f3eb8d8b0d119cec75581f45984c12c27548"/>
    <w:p>
      <w:pPr>
        <w:pStyle w:val="Heading3"/>
      </w:pPr>
      <w:r>
        <w:rPr>
          <w:bCs/>
          <w:b/>
        </w:rPr>
        <w:t xml:space="preserve">Recommendation 2: Investment in Technology</w:t>
      </w:r>
    </w:p>
    <w:p>
      <w:pPr>
        <w:pStyle w:val="FirstParagraph"/>
      </w:pPr>
      <w:r>
        <w:t xml:space="preserve">Adoption of AI-assisted translation tools for preliminary document review, combined with human-in-the-loop verification by professional translators, can reduce costs while maintaining accuracy.</w:t>
      </w:r>
    </w:p>
    <w:bookmarkEnd w:id="34"/>
    <w:bookmarkStart w:id="35" w:name="recommendation-3-community-engagement"/>
    <w:p>
      <w:pPr>
        <w:pStyle w:val="Heading3"/>
      </w:pPr>
      <w:r>
        <w:rPr>
          <w:bCs/>
          <w:b/>
        </w:rPr>
        <w:t xml:space="preserve">Recommendation 3: Community Engagement</w:t>
      </w:r>
    </w:p>
    <w:p>
      <w:pPr>
        <w:pStyle w:val="FirstParagraph"/>
      </w:pPr>
      <w:r>
        <w:t xml:space="preserve">Create a directory of vetted freelance translator interpreter professionals specializing in local dialects to serve small businesses and individuals at subsidized rates.</w:t>
      </w:r>
    </w:p>
    <w:bookmarkEnd w:id="35"/>
    <w:bookmarkEnd w:id="36"/>
    <w:bookmarkStart w:id="37" w:name="conclusion"/>
    <w:p>
      <w:pPr>
        <w:pStyle w:val="Heading2"/>
      </w:pPr>
      <w:r>
        <w:rPr>
          <w:bCs/>
          <w:b/>
        </w:rPr>
        <w:t xml:space="preserve">8. Conclusion</w:t>
      </w:r>
    </w:p>
    <w:p>
      <w:pPr>
        <w:pStyle w:val="FirstParagraph"/>
      </w:pPr>
      <w:r>
        <w:t xml:space="preserve">This Case Study demonstrates that effective communication is not merely a convenience but a fundamental requirement for social equity and economic efficiency in France Marseille. The city’s unique position as a crossroads of cultures necessitates high-quality, professional Translator Interpreter services. By moving away from ad-hoc solutions and embracing specialized linguistic expertise, Marseille can enhance its legal integrity, healthcare outcomes, and commercial competitiveness. The insights gained from this study provide a replicable model for other multicultural urban centers facing similar linguistic challenges.</w:t>
      </w:r>
    </w:p>
    <w:p>
      <w:pPr>
        <w:pStyle w:val="BodyText"/>
      </w:pPr>
      <w:r>
        <w:t xml:space="preserve">The integration of professional translation and interpretation is essential for building an inclusive society where language is not a barrier to opportunity. For France Marseille, investing in these services is an investment in its future stability and prosperity.</w:t>
      </w:r>
    </w:p>
    <w:p>
      <w:r>
        <w:pict>
          <v:rect style="width:0;height:1.5pt" o:hralign="center" o:hrstd="t" o:hr="t"/>
        </w:pict>
      </w:r>
    </w:p>
    <w:p>
      <w:pPr>
        <w:pStyle w:val="FirstParagraph"/>
      </w:pPr>
      <w:r>
        <w:t xml:space="preserve">© 2023 Linguistic Services Analysis Group. All Rights Reserved.</w:t>
      </w:r>
      <w:r>
        <w:br/>
      </w:r>
      <w:r>
        <w:t xml:space="preserve">Case Study Reference ID: FR-MRS-TR-INT-2023</w:t>
      </w:r>
    </w:p>
    <w:p>
      <w:pPr>
        <w:pStyle w:val="BodyText"/>
      </w:pPr>
      <w:r>
        <w:t xml:space="preserve">&gt;</w:t>
      </w:r>
    </w:p>
    <w:p>
      <w:pPr>
        <w:pStyle w:val="BodyText"/>
      </w:pPr>
      <w:r>
        <w:t xml:space="preserve">&gt;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Translator Interpreter Services in France Marseille</dc:title>
  <dc:creator/>
  <dc:language>en</dc:language>
  <cp:keywords/>
  <dcterms:created xsi:type="dcterms:W3CDTF">2026-07-29T17:50:49Z</dcterms:created>
  <dcterms:modified xsi:type="dcterms:W3CDTF">2026-07-29T17:50:49Z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