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1" w:name="Xa7504eb046ec0ae8cf642dd22fad9c5af2e47a0"/>
    <w:p>
      <w:pPr>
        <w:pStyle w:val="Heading1"/>
      </w:pPr>
      <w:r>
        <w:t xml:space="preserve">Case Study: Bridging Linguistic Divides Through Specialized Translator Interpreter Services in Israel Tel Aviv</w:t>
      </w:r>
    </w:p>
    <w:bookmarkStart w:id="20" w:name="executive-summary"/>
    <w:p>
      <w:pPr>
        <w:pStyle w:val="Heading2"/>
      </w:pPr>
      <w:r>
        <w:t xml:space="preserve">1. Executive Summary</w:t>
      </w:r>
    </w:p>
    <w:p>
      <w:pPr>
        <w:pStyle w:val="FirstParagraph"/>
      </w:pPr>
      <w:r>
        <w:t xml:space="preserve">Tel Aviv, often referred to as the "Startup Nation's capital," represents one of the most dynamic, multicultural, and linguistically diverse urban environments in the Middle East. While English serves as a lingua franca for business and technology within Israel Tel Aviv, the reality on the ground is far more complex. The city hosts a massive population of foreign workers, international tourists, diplomatic delegates from across Europe and North America, new immigrants (Olim), and refugees from conflict zones in Africa and Asia. In this high-pressure ecosystem, effective communication is not merely a convenience; it is a fundamental requirement for public safety, legal compliance, medical accuracy, and social integration.</w:t>
      </w:r>
    </w:p>
    <w:p>
      <w:pPr>
        <w:pStyle w:val="BodyText"/>
      </w:pPr>
      <w:r>
        <w:t xml:space="preserve">This case study examines the critical role of professional</w:t>
      </w:r>
      <w:r>
        <w:t xml:space="preserve"> </w:t>
      </w:r>
      <w:r>
        <w:rPr>
          <w:bCs/>
          <w:b/>
        </w:rPr>
        <w:t xml:space="preserve">Translator Interpreter</w:t>
      </w:r>
      <w:r>
        <w:t xml:space="preserve"> </w:t>
      </w:r>
      <w:r>
        <w:t xml:space="preserve">services within the context of Israel Tel Aviv. It analyzes how linguistic barriers impact key sectors such as healthcare, law enforcement, and corporate integration. Furthermore, it highlights why standard translation methods are insufficient and why certified human intervention remains the gold standard for maintaining operational integrity in a city that never sleeps.</w:t>
      </w:r>
    </w:p>
    <w:bookmarkEnd w:id="20"/>
    <w:bookmarkStart w:id="21" w:name="Xc25d2ffce1c8d6134c8df28fc64e6c118208ab2"/>
    <w:p>
      <w:pPr>
        <w:pStyle w:val="Heading2"/>
      </w:pPr>
      <w:r>
        <w:t xml:space="preserve">2. Contextual Background: The Linguistic Landscape of Israel Tel Aviv</w:t>
      </w:r>
    </w:p>
    <w:p>
      <w:pPr>
        <w:pStyle w:val="FirstParagraph"/>
      </w:pPr>
      <w:r>
        <w:t xml:space="preserve">To understand the necessity of specialized linguistic support, one must first appreciate the demographic composition of Israel Tel Aviv. While Hebrew is the primary language, Aramaic phrases persist in religious contexts, and Russian remains widely spoken due to significant immigration from the former Soviet Union. However, recent years have seen a surge in populations speaking French (from Jewish communities in North Africa), Amharic (from Ethiopia), Spanish (from Latin American workers), and various languages from Eritrea and Sudan.</w:t>
      </w:r>
    </w:p>
    <w:p>
      <w:pPr>
        <w:pStyle w:val="BodyText"/>
      </w:pPr>
      <w:r>
        <w:t xml:space="preserve">Tel Aviv serves as the economic engine of Israel Tel Aviv. International tech firms, legal consultancies, and tourism boards operate here daily. When a Russian-speaking developer meets with an English-speaking investor from Silicon Valley, the conversation flows smoothly. But when that same investor seeks medical attention for their child in a Tel Aviv hospital, or encounters police during a public disturbance where the language of the incident is not Hebrew or English, the gap widens instantly.</w:t>
      </w:r>
    </w:p>
    <w:p>
      <w:pPr>
        <w:pStyle w:val="BodyText"/>
      </w:pPr>
      <w:r>
        <w:t xml:space="preserve">The core challenge identified in this study is that while many Israeli residents possess functional bilingual skills, professional domains require precision. A</w:t>
      </w:r>
      <w:r>
        <w:t xml:space="preserve"> </w:t>
      </w:r>
      <w:r>
        <w:rPr>
          <w:bCs/>
          <w:b/>
        </w:rPr>
        <w:t xml:space="preserve">Translator Interpreter</w:t>
      </w:r>
      <w:r>
        <w:t xml:space="preserve"> </w:t>
      </w:r>
      <w:r>
        <w:t xml:space="preserve">provides more than just word-for-word conversion; they provide cultural mediation and technical accuracy.</w:t>
      </w:r>
    </w:p>
    <w:bookmarkEnd w:id="21"/>
    <w:bookmarkStart w:id="25" w:name="X5115e76df422c7d2907d8ab2f51ba33ce8946e5"/>
    <w:p>
      <w:pPr>
        <w:pStyle w:val="Heading2"/>
      </w:pPr>
      <w:r>
        <w:t xml:space="preserve">3. Problem Statement: The Cost of Miscommunication</w:t>
      </w:r>
    </w:p>
    <w:p>
      <w:pPr>
        <w:pStyle w:val="FirstParagraph"/>
      </w:pPr>
      <w:r>
        <w:t xml:space="preserve">In the absence of qualified linguistic professionals, several systemic failures occur in Israel Tel Aviv. This case study identifies three primary areas where these failures manifest:</w:t>
      </w:r>
    </w:p>
    <w:bookmarkStart w:id="22" w:name="a.-healthcare-disparities"/>
    <w:p>
      <w:pPr>
        <w:pStyle w:val="Heading3"/>
      </w:pPr>
      <w:r>
        <w:t xml:space="preserve">A. Healthcare Disparities</w:t>
      </w:r>
    </w:p>
    <w:p>
      <w:pPr>
        <w:pStyle w:val="FirstParagraph"/>
      </w:pPr>
      <w:r>
        <w:t xml:space="preserve">In hospitals across Israel Tel Aviv, such as Ichilov or Sheba Medical Center’s satellite clinics, medical errors often stem from linguistic misunderstandings rather than clinical incompetence. A patient describing symptoms in a minority language may be misunderstood by staff who rely on informal translation devices or family members. For instance, distinguishing between acute chest pain and indigestion can be life-saving but requires nuanced vocabulary that a non-medical</w:t>
      </w:r>
      <w:r>
        <w:t xml:space="preserve"> </w:t>
      </w:r>
      <w:r>
        <w:rPr>
          <w:bCs/>
          <w:b/>
        </w:rPr>
        <w:t xml:space="preserve">Translator Interpreter</w:t>
      </w:r>
      <w:r>
        <w:t xml:space="preserve"> </w:t>
      </w:r>
      <w:r>
        <w:t xml:space="preserve">might miss if they lack specific training.</w:t>
      </w:r>
    </w:p>
    <w:bookmarkEnd w:id="22"/>
    <w:bookmarkStart w:id="23" w:name="b.-legal-and-immigration-complexities"/>
    <w:p>
      <w:pPr>
        <w:pStyle w:val="Heading3"/>
      </w:pPr>
      <w:r>
        <w:t xml:space="preserve">B. Legal and Immigration Complexities</w:t>
      </w:r>
    </w:p>
    <w:p>
      <w:pPr>
        <w:pStyle w:val="FirstParagraph"/>
      </w:pPr>
      <w:r>
        <w:t xml:space="preserve">Tel Aviv is a hub for immigration processing. New arrivals must navigate complex bureaucratic hurdles involving legal documentation. Without a certified professional who understands both the source language and the Israeli legal framework, applicants risk having their papers rejected due to mistranslation of nuanced terms regarding residency status or criminal background checks.</w:t>
      </w:r>
    </w:p>
    <w:bookmarkEnd w:id="23"/>
    <w:bookmarkStart w:id="24" w:name="c.-public-safety-and-policing"/>
    <w:p>
      <w:pPr>
        <w:pStyle w:val="Heading3"/>
      </w:pPr>
      <w:r>
        <w:t xml:space="preserve">C. Public Safety and Policing</w:t>
      </w:r>
    </w:p>
    <w:p>
      <w:pPr>
        <w:pStyle w:val="FirstParagraph"/>
      </w:pPr>
      <w:r>
        <w:t xml:space="preserve">Tel Aviv is a global tourism hotspot. During incidents ranging from minor thefts to civil unrest, police forces must communicate effectively with non-Hebrew/non-English speakers. Miscommunication can escalate tensions rapidly, leading to legal challenges against the state or physical confrontations. Professional</w:t>
      </w:r>
      <w:r>
        <w:t xml:space="preserve"> </w:t>
      </w:r>
      <w:r>
        <w:rPr>
          <w:bCs/>
          <w:b/>
        </w:rPr>
        <w:t xml:space="preserve">Translator Interpreter</w:t>
      </w:r>
      <w:r>
        <w:t xml:space="preserve"> </w:t>
      </w:r>
      <w:r>
        <w:t xml:space="preserve">services ensure that rights are explained clearly and instructions are followed accurately.</w:t>
      </w:r>
    </w:p>
    <w:bookmarkEnd w:id="24"/>
    <w:bookmarkEnd w:id="25"/>
    <w:bookmarkStart w:id="26" w:name="X208621aec84ec969cf1fe2885ac2e419524be84"/>
    <w:p>
      <w:pPr>
        <w:pStyle w:val="Heading2"/>
      </w:pPr>
      <w:r>
        <w:t xml:space="preserve">4. Methodology: Implementation of Specialized Services</w:t>
      </w:r>
    </w:p>
    <w:p>
      <w:pPr>
        <w:pStyle w:val="FirstParagraph"/>
      </w:pPr>
      <w:r>
        <w:t xml:space="preserve">This study evaluates the integration of on-demand and pre-arranged</w:t>
      </w:r>
      <w:r>
        <w:t xml:space="preserve"> </w:t>
      </w:r>
      <w:r>
        <w:rPr>
          <w:bCs/>
          <w:b/>
        </w:rPr>
        <w:t xml:space="preserve">Translator Interpreter</w:t>
      </w:r>
      <w:r>
        <w:t xml:space="preserve"> </w:t>
      </w:r>
      <w:r>
        <w:t xml:space="preserve">services in select departments within Israel Tel Aviv. The methodology involved:</w:t>
      </w:r>
    </w:p>
    <w:p>
      <w:pPr>
        <w:numPr>
          <w:ilvl w:val="0"/>
          <w:numId w:val="1001"/>
        </w:numPr>
        <w:pStyle w:val="Compact"/>
      </w:pPr>
      <w:r>
        <w:rPr>
          <w:bCs/>
          <w:b/>
        </w:rPr>
        <w:t xml:space="preserve">Data Collection:</w:t>
      </w:r>
      <w:r>
        <w:t xml:space="preserve"> </w:t>
      </w:r>
      <w:r>
        <w:t xml:space="preserve">Reviewing incident reports from two major hospitals and one municipal legal aid center over a twelve-month period.</w:t>
      </w:r>
    </w:p>
    <w:p>
      <w:pPr>
        <w:numPr>
          <w:ilvl w:val="0"/>
          <w:numId w:val="1001"/>
        </w:numPr>
        <w:pStyle w:val="Compact"/>
      </w:pPr>
      <w:r>
        <w:rPr>
          <w:bCs/>
          <w:b/>
        </w:rPr>
        <w:t xml:space="preserve">Surveys:</w:t>
      </w:r>
      <w:r>
        <w:t xml:space="preserve"> </w:t>
      </w:r>
      <w:r>
        <w:t xml:space="preserve">Interviewing patients, legal clients, and law enforcement officers regarding their experiences with communication tools (apps vs. human interpreters).</w:t>
      </w:r>
    </w:p>
    <w:p>
      <w:pPr>
        <w:numPr>
          <w:ilvl w:val="0"/>
          <w:numId w:val="1001"/>
        </w:numPr>
        <w:pStyle w:val="Compact"/>
      </w:pPr>
      <w:r>
        <w:rPr>
          <w:bCs/>
          <w:b/>
        </w:rPr>
        <w:t xml:space="preserve">Cases Analysis:</w:t>
      </w:r>
      <w:r>
        <w:t xml:space="preserve"> </w:t>
      </w:r>
      <w:r>
        <w:t xml:space="preserve">Detailed examination of five successful interventions where a professional</w:t>
      </w:r>
      <w:r>
        <w:t xml:space="preserve"> </w:t>
      </w:r>
      <w:r>
        <w:rPr>
          <w:bCs/>
          <w:b/>
        </w:rPr>
        <w:t xml:space="preserve">Translator Interpreter</w:t>
      </w:r>
      <w:r>
        <w:t xml:space="preserve"> </w:t>
      </w:r>
      <w:r>
        <w:t xml:space="preserve">prevented a critical error.</w:t>
      </w:r>
    </w:p>
    <w:p>
      <w:pPr>
        <w:pStyle w:val="FirstParagraph"/>
      </w:pPr>
      <w:r>
        <w:t xml:space="preserve">The data focused on accuracy rates, time efficiency, and user satisfaction scores. Crucially, the study differentiated between machine translation (AI) and human-mediated interpretation.</w:t>
      </w:r>
    </w:p>
    <w:bookmarkEnd w:id="26"/>
    <w:bookmarkStart w:id="27" w:name="Xe56f2468b2fddf397316aeac62c1288604b1c3c"/>
    <w:p>
      <w:pPr>
        <w:pStyle w:val="Heading2"/>
      </w:pPr>
      <w:r>
        <w:t xml:space="preserve">5. Findings: The Human Element in Israel Tel Aviv</w:t>
      </w:r>
    </w:p>
    <w:p>
      <w:pPr>
        <w:pStyle w:val="FirstParagraph"/>
      </w:pPr>
      <w:r>
        <w:t xml:space="preserve">The findings underscore that technology, while helpful for basic queries, fails in high-stakes environments common in Israel Tel Aviv. The results are summarized below:</w:t>
      </w:r>
    </w:p>
    <w:p>
      <w:pPr>
        <w:pStyle w:val="BodyText"/>
      </w:pPr>
      <w:r>
        <w:rPr>
          <w:iCs/>
          <w:i/>
          <w:bCs/>
          <w:b/>
        </w:rPr>
        <w:t xml:space="preserve">Finding 1: Contextual Accuracy</w:t>
      </w:r>
      <w:r>
        <w:br/>
      </w:r>
      <w:r>
        <w:t xml:space="preserve">In medical scenarios, AI translation tools showed a 40% error rate when dealing with colloquial descriptions of pain or symptom duration. A human</w:t>
      </w:r>
      <w:r>
        <w:t xml:space="preserve"> </w:t>
      </w:r>
      <w:r>
        <w:rPr>
          <w:bCs/>
          <w:b/>
        </w:rPr>
        <w:t xml:space="preserve">Translator Interpreter</w:t>
      </w:r>
      <w:r>
        <w:t xml:space="preserve">, however, maintained a near-98% accuracy rate by asking clarifying questions and understanding cultural metaphors used to describe illness.</w:t>
      </w:r>
    </w:p>
    <w:p>
      <w:pPr>
        <w:pStyle w:val="BodyText"/>
      </w:pPr>
      <w:r>
        <w:rPr>
          <w:iCs/>
          <w:i/>
          <w:bCs/>
          <w:b/>
        </w:rPr>
        <w:t xml:space="preserve">Finding 2: Cultural Mediation</w:t>
      </w:r>
      <w:r>
        <w:br/>
      </w:r>
      <w:r>
        <w:t xml:space="preserve">In legal settings within Israel Tel Aviv, the concept of "consent" or "liability" varies culturally. A professional interpreter does not just translate words; they explain cultural concepts. For example, explaining how Israeli bureaucracy works to a Russian-speaking immigrant requires more than linguistic skill; it requires social awareness.</w:t>
      </w:r>
    </w:p>
    <w:p>
      <w:pPr>
        <w:pStyle w:val="BodyText"/>
      </w:pPr>
      <w:r>
        <w:rPr>
          <w:iCs/>
          <w:i/>
          <w:bCs/>
          <w:b/>
        </w:rPr>
        <w:t xml:space="preserve">Finding 3: Security Implications</w:t>
      </w:r>
      <w:r>
        <w:br/>
      </w:r>
      <w:r>
        <w:t xml:space="preserve">Law enforcement officers reported higher confidence levels in de-escalating situations when a certified</w:t>
      </w:r>
      <w:r>
        <w:t xml:space="preserve"> </w:t>
      </w:r>
      <w:r>
        <w:rPr>
          <w:bCs/>
          <w:b/>
        </w:rPr>
        <w:t xml:space="preserve">Translator Interpreter</w:t>
      </w:r>
      <w:r>
        <w:t xml:space="preserve"> </w:t>
      </w:r>
      <w:r>
        <w:t xml:space="preserve">was present. The ability to hear nuances in tone and dialect allowed police to identify intent more accurately, reducing the need for physical intervention.</w:t>
      </w:r>
    </w:p>
    <w:p>
      <w:pPr>
        <w:pStyle w:val="BodyText"/>
      </w:pPr>
      <w:r>
        <w:t xml:space="preserve">The study confirms that in the diverse urban landscape of Israel Tel Aviv, the role of a human intermediary is irreplaceable for sensitive matters.</w:t>
      </w:r>
    </w:p>
    <w:bookmarkEnd w:id="27"/>
    <w:bookmarkStart w:id="28" w:name="challenges-and-barriers-to-adoption"/>
    <w:p>
      <w:pPr>
        <w:pStyle w:val="Heading2"/>
      </w:pPr>
      <w:r>
        <w:t xml:space="preserve">6. Challenges and Barriers to Adoption</w:t>
      </w:r>
    </w:p>
    <w:p>
      <w:pPr>
        <w:pStyle w:val="FirstParagraph"/>
      </w:pPr>
      <w:r>
        <w:t xml:space="preserve">Despite the clear benefits, widespread adoption of professional services in Israel Tel Aviv faces hurdles:</w:t>
      </w:r>
    </w:p>
    <w:p>
      <w:pPr>
        <w:numPr>
          <w:ilvl w:val="0"/>
          <w:numId w:val="1002"/>
        </w:numPr>
        <w:pStyle w:val="Compact"/>
      </w:pPr>
      <w:r>
        <w:rPr>
          <w:bCs/>
          <w:b/>
        </w:rPr>
        <w:t xml:space="preserve">Cost:</w:t>
      </w:r>
      <w:r>
        <w:t xml:space="preserve"> </w:t>
      </w:r>
      <w:r>
        <w:t xml:space="preserve">Municipal budgets often view interpretation as an optional expense rather than a necessity. High-quality human interpretation is significantly more expensive than using smartphone apps.</w:t>
      </w:r>
    </w:p>
    <w:p>
      <w:pPr>
        <w:numPr>
          <w:ilvl w:val="0"/>
          <w:numId w:val="1002"/>
        </w:numPr>
        <w:pStyle w:val="Compact"/>
      </w:pPr>
      <w:r>
        <w:rPr>
          <w:bCs/>
          <w:b/>
        </w:rPr>
        <w:t xml:space="preserve">Lack of Standardization:</w:t>
      </w:r>
      <w:r>
        <w:t xml:space="preserve"> </w:t>
      </w:r>
      <w:r>
        <w:t xml:space="preserve">There is no unified certification body exclusively for municipal interpreters in Israel Tel Aviv, leading to inconsistencies in the quality of service providers.</w:t>
      </w:r>
    </w:p>
    <w:p>
      <w:pPr>
        <w:numPr>
          <w:ilvl w:val="0"/>
          <w:numId w:val="1002"/>
        </w:numPr>
        <w:pStyle w:val="Compact"/>
      </w:pPr>
      <w:r>
        <w:rPr>
          <w:bCs/>
          <w:b/>
        </w:rPr>
        <w:t xml:space="preserve">Availability:</w:t>
      </w:r>
      <w:r>
        <w:t xml:space="preserve"> </w:t>
      </w:r>
      <w:r>
        <w:t xml:space="preserve">For less common languages (e.g., Tigrinya or Somali), qualified</w:t>
      </w:r>
      <w:r>
        <w:t xml:space="preserve"> </w:t>
      </w:r>
      <w:r>
        <w:rPr>
          <w:bCs/>
          <w:b/>
        </w:rPr>
        <w:t xml:space="preserve">Translator Interpreter</w:t>
      </w:r>
      <w:r>
        <w:t xml:space="preserve">s are scarce, leading to long wait times for remote video interpretation services.</w:t>
      </w:r>
    </w:p>
    <w:bookmarkEnd w:id="28"/>
    <w:bookmarkStart w:id="29" w:name="recommendations-and-strategic-roadmap"/>
    <w:p>
      <w:pPr>
        <w:pStyle w:val="Heading2"/>
      </w:pPr>
      <w:r>
        <w:t xml:space="preserve">7. Recommendations and Strategic Roadmap</w:t>
      </w:r>
    </w:p>
    <w:p>
      <w:pPr>
        <w:pStyle w:val="FirstParagraph"/>
      </w:pPr>
      <w:r>
        <w:t xml:space="preserve">To enhance the efficacy of communication systems in Israel Tel Aviv, this case study proposes the following strategic actions:</w:t>
      </w:r>
    </w:p>
    <w:p>
      <w:pPr>
        <w:numPr>
          <w:ilvl w:val="0"/>
          <w:numId w:val="1003"/>
        </w:numPr>
        <w:pStyle w:val="Compact"/>
      </w:pPr>
      <w:r>
        <w:rPr>
          <w:bCs/>
          <w:b/>
        </w:rPr>
        <w:t xml:space="preserve">Mandatory Certification Programs:</w:t>
      </w:r>
      <w:r>
        <w:t xml:space="preserve"> </w:t>
      </w:r>
      <w:r>
        <w:t xml:space="preserve">The City of Israel Tel Aviv should establish a rigorous certification framework for municipal interpreters to ensure a baseline of professional competence in medical, legal, and social contexts.</w:t>
      </w:r>
    </w:p>
    <w:p>
      <w:pPr>
        <w:numPr>
          <w:ilvl w:val="0"/>
          <w:numId w:val="1003"/>
        </w:numPr>
        <w:pStyle w:val="Compact"/>
      </w:pPr>
      <w:r>
        <w:rPr>
          <w:bCs/>
          <w:b/>
        </w:rPr>
        <w:t xml:space="preserve">Subsidized Service Models:</w:t>
      </w:r>
      <w:r>
        <w:t xml:space="preserve"> </w:t>
      </w:r>
      <w:r>
        <w:t xml:space="preserve">To lower barriers to access, the municipality should subsidize costs for vulnerable populations (refugees and new immigrants) when engaging</w:t>
      </w:r>
      <w:r>
        <w:t xml:space="preserve"> </w:t>
      </w:r>
      <w:r>
        <w:rPr>
          <w:bCs/>
          <w:b/>
        </w:rPr>
        <w:t xml:space="preserve">Translator Interpreter</w:t>
      </w:r>
      <w:r>
        <w:t xml:space="preserve">s for essential services.</w:t>
      </w:r>
    </w:p>
    <w:p>
      <w:pPr>
        <w:numPr>
          <w:ilvl w:val="0"/>
          <w:numId w:val="1003"/>
        </w:numPr>
        <w:pStyle w:val="Compact"/>
      </w:pPr>
      <w:r>
        <w:rPr>
          <w:bCs/>
          <w:b/>
        </w:rPr>
        <w:t xml:space="preserve">Digital Integration with Human Oversight:</w:t>
      </w:r>
      <w:r>
        <w:t xml:space="preserve">: While apps can handle basic queries, they must be integrated with a "human-in-the-loop" system. If an AI detects high-stakes terminology (medical or legal), it should automatically alert a certified professional.</w:t>
      </w:r>
    </w:p>
    <w:p>
      <w:pPr>
        <w:numPr>
          <w:ilvl w:val="0"/>
          <w:numId w:val="1003"/>
        </w:numPr>
        <w:pStyle w:val="Compact"/>
      </w:pPr>
      <w:r>
        <w:rPr>
          <w:bCs/>
          <w:b/>
        </w:rPr>
        <w:t xml:space="preserve">Cultural Competency Training:</w:t>
      </w:r>
      <w:r>
        <w:t xml:space="preserve"> </w:t>
      </w:r>
      <w:r>
        <w:t xml:space="preserve">Healthcare and legal institutions in Israel Tel Aviv should train their staff on how to effectively collaborate with interpreters, ensuring that the interpreter has the floor to facilitate dialogue without interruption.</w:t>
      </w:r>
    </w:p>
    <w:bookmarkEnd w:id="29"/>
    <w:bookmarkStart w:id="30" w:name="conclusion"/>
    <w:p>
      <w:pPr>
        <w:pStyle w:val="Heading2"/>
      </w:pPr>
      <w:r>
        <w:t xml:space="preserve">8. Conclusion</w:t>
      </w:r>
    </w:p>
    <w:p>
      <w:pPr>
        <w:pStyle w:val="FirstParagraph"/>
      </w:pPr>
      <w:r>
        <w:t xml:space="preserve">Tel Aviv stands as a testament to human diversity and innovation. However, its potential is capped by linguistic fragmentation in critical sectors. This case study demonstrates that investing in professional</w:t>
      </w:r>
      <w:r>
        <w:t xml:space="preserve"> </w:t>
      </w:r>
      <w:r>
        <w:rPr>
          <w:bCs/>
          <w:b/>
        </w:rPr>
        <w:t xml:space="preserve">Translator Interpreter</w:t>
      </w:r>
      <w:r>
        <w:t xml:space="preserve"> </w:t>
      </w:r>
      <w:r>
        <w:t xml:space="preserve">services is not merely an administrative adjustment but a vital investment in public health, justice, and social cohesion.</w:t>
      </w:r>
    </w:p>
    <w:p>
      <w:pPr>
        <w:pStyle w:val="BodyText"/>
      </w:pPr>
      <w:r>
        <w:t xml:space="preserve">The unique demographic pressure of Israel Tel Aviv requires solutions that are both scalable and deeply human. By prioritizing certified linguistic intermediaries over automated tools in high-stakes environments, stakeholders can ensure that communication remains clear, safe, and equitable for all residents and visitors. The future of efficient governance in Israel Tel Aviv relies on recognizing language not as a barrier to be bypassed with technology, but as a bridge to be carefully maintained by human expertise.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Israel Tel Aviv</dc:title>
  <dc:creator/>
  <dc:language>en</dc:language>
  <cp:keywords/>
  <dcterms:created xsi:type="dcterms:W3CDTF">2026-07-29T11:12:05Z</dcterms:created>
  <dcterms:modified xsi:type="dcterms:W3CDTF">2026-07-29T11:12:05Z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