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Italy</w:t>
      </w:r>
      <w:r>
        <w:t xml:space="preserve"> </w:t>
      </w:r>
      <w:r>
        <w:t xml:space="preserve">Milan</w:t>
      </w:r>
    </w:p>
    <w:bookmarkStart w:id="32" w:name="X8d4e3959578ccf07da0f17f05f02b9f28e8f0ca"/>
    <w:p>
      <w:pPr>
        <w:pStyle w:val="Heading1"/>
      </w:pPr>
      <w:r>
        <w:t xml:space="preserve">Case Study: Bridging the Divide – Translator Interpreter Solutions in Italy Milan</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Corporate Decision Makers, Legal Firms, and Hospitality Industry Leaders</w:t>
      </w:r>
      <w:r>
        <w:br/>
      </w:r>
      <w:r>
        <w:rPr>
          <w:bCs/>
          <w:b/>
        </w:rPr>
        <w:t xml:space="preserve">Status:</w:t>
      </w:r>
      <w:r>
        <w:t xml:space="preserve"> </w:t>
      </w:r>
      <w:r>
        <w:t xml:space="preserve">Confidential Client Profile</w:t>
      </w:r>
    </w:p>
    <w:bookmarkStart w:id="20" w:name="executive-summary"/>
    <w:p>
      <w:pPr>
        <w:pStyle w:val="Heading2"/>
      </w:pPr>
      <w:r>
        <w:t xml:space="preserve">Executive Summary</w:t>
      </w:r>
    </w:p>
    <w:p>
      <w:pPr>
        <w:pStyle w:val="FirstParagraph"/>
      </w:pPr>
      <w:r>
        <w:t xml:space="preserve">In an increasingly globalized economy, the ability to communicate across linguistic barriers is not merely a convenience but a critical operational necessity. This case study examines how professional</w:t>
      </w:r>
      <w:r>
        <w:t xml:space="preserve"> </w:t>
      </w:r>
      <w:r>
        <w:rPr>
          <w:bCs/>
          <w:b/>
        </w:rPr>
        <w:t xml:space="preserve">Translator Interpreter</w:t>
      </w:r>
      <w:r>
        <w:t xml:space="preserve"> </w:t>
      </w:r>
      <w:r>
        <w:t xml:space="preserve">services were leveraged to resolve complex communication challenges for a multinational logistics corporation operating within the bustling commercial hub of</w:t>
      </w:r>
      <w:r>
        <w:t xml:space="preserve"> </w:t>
      </w:r>
      <w:r>
        <w:rPr>
          <w:bCs/>
          <w:b/>
        </w:rPr>
        <w:t xml:space="preserve">Italy Milan</w:t>
      </w:r>
      <w:r>
        <w:t xml:space="preserve">. By analyzing the specific linguistic, cultural, and logistical hurdles faced in this dynamic Italian city, we demonstrate how precise language services facilitated regulatory compliance, enhanced client satisfaction, and streamlined international negotiations.</w:t>
      </w:r>
    </w:p>
    <w:bookmarkEnd w:id="20"/>
    <w:bookmarkStart w:id="21" w:name="the-client-profile-global-logistics-inc."/>
    <w:p>
      <w:pPr>
        <w:pStyle w:val="Heading2"/>
      </w:pPr>
      <w:r>
        <w:t xml:space="preserve">The Client Profile: Global Logistics Inc.</w:t>
      </w:r>
    </w:p>
    <w:p>
      <w:pPr>
        <w:pStyle w:val="FirstParagraph"/>
      </w:pPr>
      <w:r>
        <w:t xml:space="preserve">Global Logistics Inc. (GLI) is a multinational supply chain management firm headquartered in Chicago but with significant operations expanding into Southern Europe. Their primary focus area for this expansion was the Lombardy region, specifically the city of</w:t>
      </w:r>
      <w:r>
        <w:t xml:space="preserve"> </w:t>
      </w:r>
      <w:r>
        <w:rPr>
          <w:bCs/>
          <w:b/>
        </w:rPr>
        <w:t xml:space="preserve">Italy Milan</w:t>
      </w:r>
      <w:r>
        <w:t xml:space="preserve">. As the fashion and design capital of Italy, as well as a major financial and industrial center, Milan presents a unique landscape for business. However, GLI faced immediate hurdles in integrating their operations with local suppliers, legal entities, and labor forces who primarily spoke Italian.</w:t>
      </w:r>
    </w:p>
    <w:bookmarkEnd w:id="21"/>
    <w:bookmarkStart w:id="23" w:name="Xa85a816747409e310a2d33c4b5f5df5c3071d81"/>
    <w:p>
      <w:pPr>
        <w:pStyle w:val="Heading2"/>
      </w:pPr>
      <w:r>
        <w:t xml:space="preserve">The Challenge: Complexities of the Milanese Market</w:t>
      </w:r>
    </w:p>
    <w:p>
      <w:pPr>
        <w:pStyle w:val="FirstParagraph"/>
      </w:pPr>
      <w:r>
        <w:t xml:space="preserve">The decision to expand into</w:t>
      </w:r>
      <w:r>
        <w:t xml:space="preserve"> </w:t>
      </w:r>
      <w:r>
        <w:rPr>
          <w:bCs/>
          <w:b/>
        </w:rPr>
        <w:t xml:space="preserve">Italy Milan</w:t>
      </w:r>
      <w:r>
        <w:t xml:space="preserve"> </w:t>
      </w:r>
      <w:r>
        <w:t xml:space="preserve">was driven by strategic opportunities, but it came with significant linguistic risks. The challenges were multifaceted:</w:t>
      </w:r>
    </w:p>
    <w:p>
      <w:pPr>
        <w:numPr>
          <w:ilvl w:val="0"/>
          <w:numId w:val="1001"/>
        </w:numPr>
        <w:pStyle w:val="Compact"/>
      </w:pPr>
      <w:r>
        <w:rPr>
          <w:bCs/>
          <w:b/>
        </w:rPr>
        <w:t xml:space="preserve">Cultural Nuance in Business:</w:t>
      </w:r>
      <w:r>
        <w:t xml:space="preserve"> </w:t>
      </w:r>
      <w:r>
        <w:t xml:space="preserve">Italian business culture relies heavily on relationship building and nuanced communication. A direct, literal translation often fails to capture the polite formalities or the indirect nature of certain negotiations common in Lombardy.</w:t>
      </w:r>
    </w:p>
    <w:p>
      <w:pPr>
        <w:numPr>
          <w:ilvl w:val="0"/>
          <w:numId w:val="1001"/>
        </w:numPr>
        <w:pStyle w:val="Compact"/>
      </w:pPr>
      <w:r>
        <w:rPr>
          <w:bCs/>
          <w:b/>
        </w:rPr>
        <w:t xml:space="preserve">Labor Relations and Compliance:</w:t>
      </w:r>
      <w:r>
        <w:t xml:space="preserve"> </w:t>
      </w:r>
      <w:r>
        <w:t xml:space="preserve">GLI was hiring a diverse workforce from various countries. Misunderstandings regarding labor laws, safety protocols, and employment contracts could lead to severe legal penalties under Italian law.</w:t>
      </w:r>
    </w:p>
    <w:p>
      <w:pPr>
        <w:numPr>
          <w:ilvl w:val="0"/>
          <w:numId w:val="1001"/>
        </w:numPr>
        <w:pStyle w:val="Compact"/>
      </w:pPr>
      <w:r>
        <w:rPr>
          <w:bCs/>
          <w:b/>
        </w:rPr>
        <w:t xml:space="preserve">Crisis Management:</w:t>
      </w:r>
      <w:r>
        <w:t xml:space="preserve"> </w:t>
      </w:r>
      <w:r>
        <w:t xml:space="preserve">During the initial setup phase, a critical supply chain disruption required urgent communication between GLI executives in Chicago and local factory managers in</w:t>
      </w:r>
      <w:r>
        <w:t xml:space="preserve"> </w:t>
      </w:r>
      <w:r>
        <w:rPr>
          <w:bCs/>
          <w:b/>
        </w:rPr>
        <w:t xml:space="preserve">Italy Milan</w:t>
      </w:r>
      <w:r>
        <w:t xml:space="preserve">. The speed and accuracy of this communication were vital to prevent financial loss.</w:t>
      </w:r>
    </w:p>
    <w:bookmarkStart w:id="22" w:name="the-core-problem"/>
    <w:p>
      <w:pPr>
        <w:pStyle w:val="Heading3"/>
      </w:pPr>
      <w:r>
        <w:t xml:space="preserve">The Core Problem</w:t>
      </w:r>
    </w:p>
    <w:p>
      <w:pPr>
        <w:pStyle w:val="FirstParagraph"/>
      </w:pPr>
      <w:r>
        <w:t xml:space="preserve">The existing internal team attempted to handle translations using machine translation tools and non-specialized staff. This resulted in mistranslated legal clauses, offended local partners due to tonal inaccuracies, and delayed critical decision-making processes during high-pressure situations.</w:t>
      </w:r>
    </w:p>
    <w:bookmarkEnd w:id="22"/>
    <w:bookmarkEnd w:id="23"/>
    <w:bookmarkStart w:id="27" w:name="Xf827736937bec15941db2153fb78a02be7527df"/>
    <w:p>
      <w:pPr>
        <w:pStyle w:val="Heading2"/>
      </w:pPr>
      <w:r>
        <w:t xml:space="preserve">The Solution: Deploying Specialized Translator Interpreter Services</w:t>
      </w:r>
    </w:p>
    <w:p>
      <w:pPr>
        <w:pStyle w:val="FirstParagraph"/>
      </w:pPr>
      <w:r>
        <w:t xml:space="preserve">To rectify these issues, GLI partnered with a specialized language service provider (LSP) that offered both written translation and simultaneous/continuous interpretation services. The strategy was tailored specifically to the context of operating in</w:t>
      </w:r>
      <w:r>
        <w:t xml:space="preserve"> </w:t>
      </w:r>
      <w:r>
        <w:rPr>
          <w:bCs/>
          <w:b/>
        </w:rPr>
        <w:t xml:space="preserve">Italy Milan</w:t>
      </w:r>
      <w:r>
        <w:t xml:space="preserve">.</w:t>
      </w:r>
    </w:p>
    <w:bookmarkStart w:id="24" w:name="legal-and-technical-translation"/>
    <w:p>
      <w:pPr>
        <w:pStyle w:val="Heading3"/>
      </w:pPr>
      <w:r>
        <w:t xml:space="preserve">1. Legal and Technical Translation</w:t>
      </w:r>
    </w:p>
    <w:p>
      <w:pPr>
        <w:pStyle w:val="FirstParagraph"/>
      </w:pPr>
      <w:r>
        <w:t xml:space="preserve">All contractual documents, employee handbooks, and technical manuals were translated by certified linguists specializing in legal Italian and technical engineering terminology. This was crucial for ensuring that the company adhered strictly to Italian labor laws (such as the "Statuto dei Lavoratori") and local municipal regulations in Milan.</w:t>
      </w:r>
    </w:p>
    <w:bookmarkEnd w:id="24"/>
    <w:bookmarkStart w:id="25" w:name="on-site-interpretation-for-negotiations"/>
    <w:p>
      <w:pPr>
        <w:pStyle w:val="Heading3"/>
      </w:pPr>
      <w:r>
        <w:t xml:space="preserve">2. On-Site Interpretation for Negotiations</w:t>
      </w:r>
    </w:p>
    <w:p>
      <w:pPr>
        <w:pStyle w:val="FirstParagraph"/>
      </w:pPr>
      <w:r>
        <w:t xml:space="preserve">For high-stakes meetings with local suppliers and government officials in</w:t>
      </w:r>
      <w:r>
        <w:t xml:space="preserve"> </w:t>
      </w:r>
      <w:r>
        <w:rPr>
          <w:bCs/>
          <w:b/>
        </w:rPr>
        <w:t xml:space="preserve">Italy Milan</w:t>
      </w:r>
      <w:r>
        <w:t xml:space="preserve">, GLI deployed experienced human interpreters. These professionals were not only bilingual but also bicultural, understanding the specific business etiquette of Northern Italy. They facilitated real-time dialogue during contract negotiations, ensuring that the tone was appropriate and that no subtle cues were lost.</w:t>
      </w:r>
    </w:p>
    <w:bookmarkEnd w:id="25"/>
    <w:bookmarkStart w:id="26" w:name="X190eaa5469daf08352afe60886ad9b60e601633"/>
    <w:p>
      <w:pPr>
        <w:pStyle w:val="Heading3"/>
      </w:pPr>
      <w:r>
        <w:t xml:space="preserve">3. Continuous Interpretation for Internal Training</w:t>
      </w:r>
    </w:p>
    <w:p>
      <w:pPr>
        <w:pStyle w:val="FirstParagraph"/>
      </w:pPr>
      <w:r>
        <w:t xml:space="preserve">To integrate international staff with local Italian employees, continuous interpretation services were provided during onboarding sessions. This allowed for immediate question-and-answer interactions, fostering a sense of inclusion and clarity among the workforce.</w:t>
      </w:r>
    </w:p>
    <w:bookmarkEnd w:id="26"/>
    <w:bookmarkEnd w:id="27"/>
    <w:bookmarkStart w:id="28" w:name="X14b1dca2159fec76bd3b35811de09de542b533b"/>
    <w:p>
      <w:pPr>
        <w:pStyle w:val="Heading2"/>
      </w:pPr>
      <w:r>
        <w:t xml:space="preserve">The Execution: Adapting to Italy Milan’s Environment</w:t>
      </w:r>
    </w:p>
    <w:p>
      <w:pPr>
        <w:pStyle w:val="FirstParagraph"/>
      </w:pPr>
      <w:r>
        <w:t xml:space="preserve">A key factor in the success of this project was the localization strategy. The translator interpreter team recognized that</w:t>
      </w:r>
      <w:r>
        <w:t xml:space="preserve"> </w:t>
      </w:r>
      <w:r>
        <w:rPr>
          <w:bCs/>
          <w:b/>
        </w:rPr>
        <w:t xml:space="preserve">Italy Milan</w:t>
      </w:r>
      <w:r>
        <w:t xml:space="preserve"> </w:t>
      </w:r>
      <w:r>
        <w:t xml:space="preserve">operates on a fast-paced, "time-is-money" rhythm compared to other parts of Italy. Therefore, the interpretation services were designed for efficiency without sacrificing accuracy.</w:t>
      </w:r>
    </w:p>
    <w:p>
      <w:pPr>
        <w:pStyle w:val="BodyText"/>
      </w:pPr>
      <w:r>
        <w:t xml:space="preserve">Furthermore, the cultural context of Milan as a fashion and design hub meant that marketing materials required more than just translation; they required adaptation. The linguists ensured that brand messaging resonated with the sophisticated taste of Milanese consumers, avoiding literalisms that might appear amateurish or culturally tone-deaf.</w:t>
      </w:r>
    </w:p>
    <w:bookmarkEnd w:id="28"/>
    <w:bookmarkStart w:id="29" w:name="results-and-impact"/>
    <w:p>
      <w:pPr>
        <w:pStyle w:val="Heading2"/>
      </w:pPr>
      <w:r>
        <w:t xml:space="preserve">Results and Impact</w:t>
      </w:r>
    </w:p>
    <w:p>
      <w:pPr>
        <w:pStyle w:val="FirstParagraph"/>
      </w:pPr>
      <w:r>
        <w:t xml:space="preserve">The implementation of professional</w:t>
      </w:r>
      <w:r>
        <w:t xml:space="preserve"> </w:t>
      </w:r>
      <w:r>
        <w:rPr>
          <w:bCs/>
          <w:b/>
        </w:rPr>
        <w:t xml:space="preserve">Translator Interpreter</w:t>
      </w:r>
      <w:r>
        <w:t xml:space="preserve"> </w:t>
      </w:r>
      <w:r>
        <w:t xml:space="preserve">services yielded measurable improvements within the first six months:</w:t>
      </w:r>
    </w:p>
    <w:p>
      <w:pPr>
        <w:numPr>
          <w:ilvl w:val="0"/>
          <w:numId w:val="1002"/>
        </w:numPr>
        <w:pStyle w:val="Compact"/>
      </w:pPr>
      <w:r>
        <w:rPr>
          <w:bCs/>
          <w:b/>
        </w:rPr>
        <w:t xml:space="preserve">Risk Mitigation:</w:t>
      </w:r>
      <w:r>
        <w:t xml:space="preserve"> </w:t>
      </w:r>
      <w:r>
        <w:t xml:space="preserve">Zero legal disputes arose from misinterpreted labor contracts. The precise translation of compliance documents ensured full adherence to Italian regulations.</w:t>
      </w:r>
    </w:p>
    <w:p>
      <w:pPr>
        <w:numPr>
          <w:ilvl w:val="0"/>
          <w:numId w:val="1002"/>
        </w:numPr>
        <w:pStyle w:val="Compact"/>
      </w:pPr>
      <w:r>
        <w:rPr>
          <w:bCs/>
          <w:b/>
        </w:rPr>
        <w:t xml:space="preserve">Faster Negotiation Cycles:</w:t>
      </w:r>
      <w:r>
        <w:t xml:space="preserve"> </w:t>
      </w:r>
      <w:r>
        <w:t xml:space="preserve">Contract finalization times decreased by 40% due to clear, real-time interpretation during meetings with Milanese stakeholders.</w:t>
      </w:r>
    </w:p>
    <w:p>
      <w:pPr>
        <w:numPr>
          <w:ilvl w:val="0"/>
          <w:numId w:val="1002"/>
        </w:numPr>
        <w:pStyle w:val="Compact"/>
      </w:pPr>
      <w:r>
        <w:rPr>
          <w:bCs/>
          <w:b/>
        </w:rPr>
        <w:t xml:space="preserve">Enhanced Employee Morale:</w:t>
      </w:r>
      <w:r>
        <w:t xml:space="preserve"> </w:t>
      </w:r>
      <w:r>
        <w:t xml:space="preserve">Local staff reported feeling more respected and understood, leading to a reduction in turnover rates among the initial hiring cohort.</w:t>
      </w:r>
    </w:p>
    <w:p>
      <w:pPr>
        <w:numPr>
          <w:ilvl w:val="0"/>
          <w:numId w:val="1002"/>
        </w:numPr>
        <w:pStyle w:val="Compact"/>
      </w:pPr>
      <w:r>
        <w:rPr>
          <w:bCs/>
          <w:b/>
        </w:rPr>
        <w:t xml:space="preserve">Crisis Resolution:</w:t>
      </w:r>
      <w:r>
        <w:t xml:space="preserve"> </w:t>
      </w:r>
      <w:r>
        <w:t xml:space="preserve">During a subsequent supply chain audit, real-time interpretation allowed GLI executives to understand local concerns immediately, resolving the issue within 24 hours rather than weeks.</w:t>
      </w:r>
    </w:p>
    <w:bookmarkEnd w:id="29"/>
    <w:bookmarkStart w:id="30" w:name="conclusion"/>
    <w:p>
      <w:pPr>
        <w:pStyle w:val="Heading2"/>
      </w:pPr>
      <w:r>
        <w:t xml:space="preserve">Conclusion</w:t>
      </w:r>
    </w:p>
    <w:p>
      <w:pPr>
        <w:pStyle w:val="FirstParagraph"/>
      </w:pPr>
      <w:r>
        <w:t xml:space="preserve">This case study illustrates that entering complex markets like</w:t>
      </w:r>
      <w:r>
        <w:t xml:space="preserve"> </w:t>
      </w:r>
      <w:r>
        <w:rPr>
          <w:bCs/>
          <w:b/>
        </w:rPr>
        <w:t xml:space="preserve">Italy Milan</w:t>
      </w:r>
      <w:r>
        <w:t xml:space="preserve"> </w:t>
      </w:r>
      <w:r>
        <w:t xml:space="preserve">requires more than just financial capital; it demands linguistic and cultural intelligence. The distinction between a simple translation and a professional</w:t>
      </w:r>
      <w:r>
        <w:t xml:space="preserve"> </w:t>
      </w:r>
      <w:r>
        <w:rPr>
          <w:bCs/>
          <w:b/>
        </w:rPr>
        <w:t xml:space="preserve">Translator Interpreter</w:t>
      </w:r>
      <w:r>
        <w:t xml:space="preserve"> </w:t>
      </w:r>
      <w:r>
        <w:t xml:space="preserve">service is the difference between a transactional interaction and a successful partnership.</w:t>
      </w:r>
    </w:p>
    <w:p>
      <w:pPr>
        <w:pStyle w:val="BodyText"/>
      </w:pPr>
      <w:r>
        <w:t xml:space="preserve">In the competitive landscape of</w:t>
      </w:r>
      <w:r>
        <w:t xml:space="preserve"> </w:t>
      </w:r>
      <w:r>
        <w:rPr>
          <w:bCs/>
          <w:b/>
        </w:rPr>
        <w:t xml:space="preserve">Italy Milan</w:t>
      </w:r>
      <w:r>
        <w:t xml:space="preserve">, where heritage, style, and business acumen intersect, accuracy is paramount. GLI’s success underscores that investing in high-quality language services is not an administrative cost but a strategic asset. For any organization looking to establish a foothold in Northern Italy, engaging expert translators and interpreters who understand the local context of Milan is essential for sustainable growth.</w:t>
      </w:r>
    </w:p>
    <w:bookmarkEnd w:id="30"/>
    <w:bookmarkStart w:id="31" w:name="key-takeaways"/>
    <w:p>
      <w:pPr>
        <w:pStyle w:val="Heading2"/>
      </w:pPr>
      <w:r>
        <w:t xml:space="preserve">Key Takeaways</w:t>
      </w:r>
    </w:p>
    <w:p>
      <w:pPr>
        <w:pStyle w:val="FirstParagraph"/>
      </w:pPr>
      <w:r>
        <w:rPr>
          <w:bCs/>
          <w:b/>
        </w:rPr>
        <w:t xml:space="preserve">Cultural Competence:</w:t>
      </w:r>
      <w:r>
        <w:t xml:space="preserve"> </w:t>
      </w:r>
      <w:r>
        <w:t xml:space="preserve">In</w:t>
      </w:r>
      <w:r>
        <w:t xml:space="preserve"> </w:t>
      </w:r>
      <w:r>
        <w:rPr>
          <w:bCs/>
          <w:b/>
        </w:rPr>
        <w:t xml:space="preserve">Italy Milan</w:t>
      </w:r>
      <w:r>
        <w:t xml:space="preserve">, understanding cultural nuance is as important as linguistic fluency.</w:t>
      </w:r>
      <w:r>
        <w:br/>
      </w:r>
      <w:r>
        <w:rPr>
          <w:bCs/>
          <w:b/>
        </w:rPr>
        <w:t xml:space="preserve">Specialization Matters:</w:t>
      </w:r>
      <w:r>
        <w:t xml:space="preserve"> </w:t>
      </w:r>
      <w:r>
        <w:t xml:space="preserve">General translation often fails in legal and technical contexts; specialized expertise is required.</w:t>
      </w:r>
      <w:r>
        <w:br/>
      </w:r>
    </w:p>
    <w:p>
      <w:pPr>
        <w:pStyle w:val="BodyText"/>
      </w:pPr>
      <w:r>
        <w:t xml:space="preserve">Precision Drives Profitability:</w:t>
      </w:r>
    </w:p>
    <w:p>
      <w:pPr>
        <w:pStyle w:val="BodyText"/>
      </w:pPr>
      <w:r>
        <w:t xml:space="preserve">In high-stakes environments, the cost of error far exceeds the cost of professional</w:t>
      </w:r>
      <w:r>
        <w:t xml:space="preserve"> </w:t>
      </w:r>
      <w:r>
        <w:rPr>
          <w:bCs/>
          <w:b/>
        </w:rPr>
        <w:t xml:space="preserve">Translator Interpreter</w:t>
      </w:r>
      <w:r>
        <w:t xml:space="preserve"> </w:t>
      </w:r>
      <w:r>
        <w:t xml:space="preserve">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Italy Milan</dc:title>
  <dc:creator/>
  <dc:language>en</dc:language>
  <cp:keywords/>
  <dcterms:created xsi:type="dcterms:W3CDTF">2026-07-29T08:13:10Z</dcterms:created>
  <dcterms:modified xsi:type="dcterms:W3CDTF">2026-07-29T08:13:10Z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