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Rome</w:t>
      </w:r>
    </w:p>
    <w:bookmarkStart w:id="26" w:name="X6d8d0be119a0f2c67b7db3a18f4743625faf252"/>
    <w:p>
      <w:pPr>
        <w:pStyle w:val="Heading1"/>
      </w:pPr>
      <w:r>
        <w:t xml:space="preserve">Bridging the Ancient and the Modern: A Case Study on Translator Interpreter Services in Italy Rome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Focal Region:</w:t>
      </w:r>
    </w:p>
    <w:bookmarkStart w:id="20" w:name="X65409bd58c1b5530418eac42f472da20e98e8b5"/>
    <w:p>
      <w:pPr>
        <w:pStyle w:val="Heading2"/>
      </w:pPr>
      <w:r>
        <w:t xml:space="preserve">Historical and Cultural Context of Italy Rome</w:t>
      </w:r>
    </w:p>
    <w:p>
      <w:pPr>
        <w:pStyle w:val="FirstParagraph"/>
      </w:pPr>
      <w:r>
        <w:t xml:space="preserve">Rome, the capital of</w:t>
      </w:r>
      <w:r>
        <w:t xml:space="preserve"> </w:t>
      </w:r>
      <w:hyperlink w:anchor="Xa39a3ee5e6b4b0d3255bfef95601890afd80709">
        <w:r>
          <w:rPr>
            <w:rStyle w:val="Hyperlink"/>
          </w:rPr>
          <w:t xml:space="preserve">Italy Rome</w:t>
        </w:r>
      </w:hyperlink>
      <w:r>
        <w:t xml:space="preserve">, stands as one of the most significant cultural, historical, and political hubs in Europe. With nearly three millennia of history embedded in its cobblestone streets, from the Roman Forum to Vatican City city attracts millions of tourists annually. However beyond tourism this vibrant metropolis serves as a crucial node for international diplomacy business legal proceedings and cultural exchange Consequently effective</w:t>
      </w:r>
      <w:r>
        <w:t xml:space="preserve"> </w:t>
      </w:r>
      <w:hyperlink w:anchor="Xa39a3ee5e6b4b0d3255bfef95601890afd80709">
        <w:r>
          <w:rPr>
            <w:rStyle w:val="Hyperlink"/>
          </w:rPr>
          <w:t xml:space="preserve">Translator Interpreter</w:t>
        </w:r>
      </w:hyperlink>
      <w:r>
        <w:t xml:space="preserve"> </w:t>
      </w:r>
      <w:r>
        <w:t xml:space="preserve">services have become indispensable assets for both public institutions and private enterprises operating within this dynamic environment.</w:t>
      </w:r>
    </w:p>
    <w:p>
      <w:pPr>
        <w:pStyle w:val="BodyText"/>
      </w:pPr>
      <w:r>
        <w:t xml:space="preserve">The linguistic landscape of</w:t>
      </w:r>
      <w:r>
        <w:t xml:space="preserve"> </w:t>
      </w:r>
      <w:hyperlink w:anchor="Xa39a3ee5e6b4b0d3255bfef95601890afd80709">
        <w:r>
          <w:rPr>
            <w:rStyle w:val="Hyperlink"/>
          </w:rPr>
          <w:t xml:space="preserve">Italy Rome is predominantly characterized by Italian; however due to the influx of international residents diplomats expatriates business professionals and tourists there is a growing demand for multilingual support The ability to communicate across language barriers is not merely a convenience but often legal requirement especially in judicial administrative and healthcare sectors In this context the role of professional</w:t>
        </w:r>
      </w:hyperlink>
    </w:p>
    <w:p>
      <w:pPr>
        <w:pStyle w:val="BodyText"/>
      </w:pPr>
      <w:r>
        <w:t xml:space="preserve">Translator Interpreter becomes critical ensuring accuracy confidentiality and cultural competence.</w:t>
      </w:r>
    </w:p>
    <w:bookmarkEnd w:id="20"/>
    <w:bookmarkStart w:id="21" w:name="Xe33e0a0acb584a4aff4fb6e741fa232e6c93c81"/>
    <w:p>
      <w:pPr>
        <w:pStyle w:val="Heading2"/>
      </w:pPr>
      <w:r>
        <w:t xml:space="preserve">The Core Role of Translator Interpreter Services</w:t>
      </w:r>
    </w:p>
    <w:p>
      <w:pPr>
        <w:pStyle w:val="FirstParagraph"/>
      </w:pPr>
      <w:r>
        <w:t xml:space="preserve">While often used interchangeably</w:t>
      </w:r>
      <w:r>
        <w:t xml:space="preserve"> </w:t>
      </w:r>
      <w:hyperlink w:anchor="Xa39a3ee5e6b4b0d3255bfef95601890afd80709">
        <w:r>
          <w:rPr>
            <w:rStyle w:val="Hyperlink"/>
          </w:rPr>
          <w:t xml:space="preserve">Translator Interpreter services encompass two distinct disciplines: translation deals with written material whereas interpreting involves oral or sign language conversion In the bustling environment of</w:t>
        </w:r>
      </w:hyperlink>
      <w:r>
        <w:t xml:space="preserve"> </w:t>
      </w:r>
      <w:hyperlink w:anchor="Xa39a3ee5e6b4b0d3255bfef95601890afd80709">
        <w:r>
          <w:rPr>
            <w:rStyle w:val="Hyperlink"/>
          </w:rPr>
          <w:t xml:space="preserve">Italy Rome</w:t>
        </w:r>
        <w:r>
          <w:rPr>
            <w:rStyle w:val="Hyperlink"/>
          </w:rPr>
          <w:t xml:space="preserve"> </w:t>
        </w:r>
        <w:r>
          <w:rPr>
            <w:rStyle w:val="Hyperlink"/>
          </w:rPr>
          <w:t xml:space="preserve">In legal settings such as courts in</w:t>
        </w:r>
      </w:hyperlink>
    </w:p>
    <w:p>
      <w:pPr>
        <w:pStyle w:val="BodyText"/>
      </w:pPr>
      <w:r>
        <w:t xml:space="preserve">Italy RomeTranslator Interpreter services facilitate mergers acquisitions negotiations and contract reviews between local Roman businesses and international partners where precision is paramount.</w:t>
      </w:r>
    </w:p>
    <w:bookmarkEnd w:id="21"/>
    <w:bookmarkStart w:id="22" w:name="X7ae47811cd83a33cef54fe88d1d809c9170c151"/>
    <w:p>
      <w:pPr>
        <w:pStyle w:val="Heading2"/>
      </w:pPr>
      <w:r>
        <w:t xml:space="preserve">Case Scenario: International Legal Dispute Resolution in Rome</w:t>
      </w:r>
    </w:p>
    <w:p>
      <w:pPr>
        <w:pStyle w:val="FirstParagraph"/>
      </w:pPr>
      <w:r>
        <w:rPr>
          <w:bCs/>
          <w:b/>
        </w:rPr>
        <w:t xml:space="preserve">Clinical Background:</w:t>
      </w:r>
    </w:p>
    <w:p>
      <w:pPr>
        <w:pStyle w:val="BodyText"/>
      </w:pPr>
      <w:r>
        <w:br/>
      </w:r>
      <w:r>
        <w:t xml:space="preserve">A prominent architectural firm based in</w:t>
      </w:r>
      <w:r>
        <w:t xml:space="preserve"> </w:t>
      </w:r>
      <w:hyperlink w:anchor="Xa39a3ee5e6b4b0d3255bfef95601890afd80709">
        <w:r>
          <w:rPr>
            <w:rStyle w:val="Hyperlink"/>
          </w:rPr>
          <w:t xml:space="preserve">Italy Rome entered into a complex joint venture agreement with a multinational construction conglomerate from Northern Europe. The project involved the restoration of historical buildings within the historic center of</w:t>
        </w:r>
      </w:hyperlink>
    </w:p>
    <w:p>
      <w:pPr>
        <w:pStyle w:val="BodyText"/>
      </w:pPr>
      <w:r>
        <w:t xml:space="preserve">Italy Rome subject to strict heritage preservation laws imposed by Italian authorities.</w:t>
      </w:r>
    </w:p>
    <w:p>
      <w:pPr>
        <w:pStyle w:val="BodyText"/>
      </w:pPr>
      <w:r>
        <w:br/>
      </w:r>
      <w:r>
        <w:rPr>
          <w:iCs/>
          <w:i/>
        </w:rPr>
        <w:t xml:space="preserve">Challenge:</w:t>
      </w:r>
    </w:p>
    <w:p>
      <w:pPr>
        <w:pStyle w:val="BodyText"/>
      </w:pPr>
      <w:r>
        <w:br/>
      </w:r>
      <w:r>
        <w:t xml:space="preserve">During the final stages of project implementation disputes arose regarding contractual obligations interpretation clauses and compliance with local building codes. One party argued that certain technical specifications had been misinterpreted leading to significant delays and cost overruns Accusations of negligence were made in formal proceedings before a court in</w:t>
      </w:r>
    </w:p>
    <w:p>
      <w:pPr>
        <w:pStyle w:val="BodyText"/>
      </w:pPr>
      <w:r>
        <w:t xml:space="preserve">Italy Rome. The non-Italian speaking party required full linguistic support throughout litigation including:</w:t>
      </w:r>
    </w:p>
    <w:p>
      <w:pPr>
        <w:pStyle w:val="BodyText"/>
      </w:pPr>
      <w:r>
        <w:br/>
      </w:r>
    </w:p>
    <w:p>
      <w:pPr>
        <w:numPr>
          <w:ilvl w:val="0"/>
          <w:numId w:val="1001"/>
        </w:numPr>
        <w:pStyle w:val="Compact"/>
      </w:pPr>
      <w:r>
        <w:rPr>
          <w:bCs/>
          <w:b/>
        </w:rPr>
        <w:t xml:space="preserve">Courtroom Interpreting:</w:t>
      </w:r>
      <w:r>
        <w:t xml:space="preserve"> </w:t>
      </w:r>
      <w:r>
        <w:t xml:space="preserve">Real-time simultaneous interpreting during hearings.</w:t>
      </w:r>
    </w:p>
    <w:p>
      <w:pPr>
        <w:numPr>
          <w:ilvl w:val="0"/>
          <w:numId w:val="1001"/>
        </w:numPr>
        <w:pStyle w:val="Compact"/>
      </w:pPr>
      <w:r>
        <w:t xml:space="preserve">Detailed translation of technical documents architectural blueprints and correspondence.</w:t>
      </w:r>
    </w:p>
    <w:p>
      <w:pPr>
        <w:pStyle w:val="FirstParagraph"/>
      </w:pPr>
      <w:r>
        <w:rPr>
          <w:iCs/>
          <w:i/>
        </w:rPr>
        <w:t xml:space="preserve">Solution Implemented:</w:t>
      </w:r>
    </w:p>
    <w:p>
      <w:pPr>
        <w:pStyle w:val="BodyText"/>
      </w:pPr>
      <w:r>
        <w:br/>
      </w:r>
      <w:r>
        <w:t xml:space="preserve">The legal team engaged a specialized</w:t>
      </w:r>
      <w:r>
        <w:t xml:space="preserve"> </w:t>
      </w:r>
      <w:hyperlink w:anchor="Xa39a3ee5e6b4b0d3255bfef95601890afd80709">
        <w:r>
          <w:rPr>
            <w:rStyle w:val="Hyperlink"/>
          </w:rPr>
          <w:t xml:space="preserve">Translator Interpreter</w:t>
        </w:r>
      </w:hyperlink>
      <w:r>
        <w:t xml:space="preserve"> </w:t>
      </w:r>
      <w:r>
        <w:t xml:space="preserve">agency with deep expertise in both Italian law and the specific dialectical variations prevalent in</w:t>
      </w:r>
    </w:p>
    <w:p>
      <w:pPr>
        <w:pStyle w:val="BodyText"/>
      </w:pPr>
      <w:r>
        <w:t xml:space="preserve">Italy Rome. The following protocols were established:</w:t>
      </w:r>
    </w:p>
    <w:p>
      <w:pPr>
        <w:pStyle w:val="BodyText"/>
      </w:pPr>
      <w:r>
        <w:br/>
      </w:r>
      <w:r>
        <w:t xml:space="preserve">1. Certified interpreters fluent in both Italian and English prepared for court appearances ensuring adherence to judicial decorum.</w:t>
      </w:r>
    </w:p>
    <w:p>
      <w:pPr>
        <w:pStyle w:val="BodyText"/>
      </w:pPr>
      <w:r>
        <w:t xml:space="preserve">A dedicated team of legal translators reviewed all documentation focusing on accurate rendering of technical architectural terms into Italian legal frameworks.</w:t>
      </w:r>
    </w:p>
    <w:p>
      <w:pPr>
        <w:pStyle w:val="BodyText"/>
      </w:pPr>
      <w:r>
        <w:t xml:space="preserve">Cultural liaison officers facilitated informal communications between parties reducing tensions caused by miscommunication.</w:t>
      </w:r>
    </w:p>
    <w:p>
      <w:pPr>
        <w:pStyle w:val="BodyText"/>
      </w:pPr>
      <w:r>
        <w:br/>
      </w:r>
      <w:r>
        <w:rPr>
          <w:iCs/>
          <w:i/>
        </w:rPr>
        <w:t xml:space="preserve">Outcome:</w:t>
      </w:r>
    </w:p>
    <w:p>
      <w:pPr>
        <w:pStyle w:val="BodyText"/>
      </w:pPr>
      <w:r>
        <w:br/>
      </w:r>
      <w:r>
        <w:t xml:space="preserve">Thanks to the meticulous work of the</w:t>
      </w:r>
      <w:r>
        <w:t xml:space="preserve"> </w:t>
      </w:r>
      <w:hyperlink w:anchor="Xa39a3ee5e6b4b0d3255bfef95601890afd80709">
        <w:r>
          <w:rPr>
            <w:rStyle w:val="Hyperlink"/>
          </w:rPr>
          <w:t xml:space="preserve">Translator Interpreter team clear communication was restored allowing both parties to understand each position fully. The court proceedings concluded with a settlement agreed upon without further escalation This case underscores how professional linguistic support in</w:t>
        </w:r>
      </w:hyperlink>
    </w:p>
    <w:p>
      <w:pPr>
        <w:pStyle w:val="BodyText"/>
      </w:pPr>
      <w:r>
        <w:t xml:space="preserve">Italy Rome can significantly impact legal outcomes fostering fairness and efficiency.</w:t>
      </w:r>
    </w:p>
    <w:p>
      <w:pPr>
        <w:pStyle w:val="BodyText"/>
      </w:pPr>
      <w:r>
        <w:br/>
      </w:r>
    </w:p>
    <w:bookmarkEnd w:id="22"/>
    <w:bookmarkStart w:id="23" w:name="X1e2ec595340c5832bc29f185c54cbab3357d948"/>
    <w:p>
      <w:pPr>
        <w:pStyle w:val="Heading2"/>
      </w:pPr>
      <w:r>
        <w:t xml:space="preserve">Economic Impact and Market Demand in Italy Rome</w:t>
      </w:r>
    </w:p>
    <w:p>
      <w:pPr>
        <w:pStyle w:val="FirstParagraph"/>
      </w:pPr>
      <w:r>
        <w:t xml:space="preserve">The economy of</w:t>
      </w:r>
      <w:r>
        <w:t xml:space="preserve"> </w:t>
      </w:r>
      <w:hyperlink w:anchor="Xa39a3ee5e6b4b0d3255bfef95601890afd80709">
        <w:r>
          <w:rPr>
            <w:rStyle w:val="Hyperlink"/>
          </w:rPr>
          <w:t xml:space="preserve">Italy Rome relies heavily on services including tourism hospitality finance technology and public administration. As globalization intensifies so does the need for seamless cross-border communication. Data indicates that demand for</w:t>
        </w:r>
      </w:hyperlink>
    </w:p>
    <w:p>
      <w:pPr>
        <w:pStyle w:val="BodyText"/>
      </w:pPr>
      <w:r>
        <w:t xml:space="preserve">Translator Interpreter services has grown by approximately fifteen percent annually in recent years reflecting broader trends within European metropolitan areas.</w:t>
      </w:r>
    </w:p>
    <w:p>
      <w:pPr>
        <w:pStyle w:val="BodyText"/>
      </w:pPr>
      <w:r>
        <w:br/>
      </w:r>
      <w:r>
        <w:rPr>
          <w:iCs/>
          <w:i/>
        </w:rPr>
        <w:t xml:space="preserve">Tourism Sector:</w:t>
      </w:r>
    </w:p>
    <w:p>
      <w:pPr>
        <w:pStyle w:val="BodyText"/>
      </w:pPr>
      <w:r>
        <w:br/>
      </w:r>
      <w:r>
        <w:t xml:space="preserve">Hotels restaurants museums and tour operators frequently employ freelance or agency-based interpreters to assist foreign guests Enhancing visitor experience through clear communication directly influences satisfaction rates and repeat visitation thereby boosting local revenue streams.</w:t>
      </w:r>
    </w:p>
    <w:p>
      <w:pPr>
        <w:pStyle w:val="BodyText"/>
      </w:pPr>
      <w:r>
        <w:br/>
      </w:r>
      <w:r>
        <w:rPr>
          <w:iCs/>
          <w:i/>
        </w:rPr>
        <w:t xml:space="preserve">Healthcare Sector:</w:t>
      </w:r>
    </w:p>
    <w:p>
      <w:pPr>
        <w:pStyle w:val="BodyText"/>
      </w:pPr>
      <w:r>
        <w:br/>
      </w:r>
      <w:r>
        <w:t xml:space="preserve">Hospitals in</w:t>
      </w:r>
    </w:p>
    <w:p>
      <w:pPr>
        <w:pStyle w:val="BodyText"/>
      </w:pPr>
      <w:r>
        <w:t xml:space="preserve">Italy Rome serve diverse populations including immigrants refugees tourists requiring medical attention. Miscommunication in healthcare settings can lead to serious consequences hence certified medical interpreters play vital roles facilitating diagnosis treatment planning patient education and informed consent processes.</w:t>
      </w:r>
    </w:p>
    <w:p>
      <w:pPr>
        <w:pStyle w:val="BodyText"/>
      </w:pPr>
      <w:r>
        <w:br/>
      </w:r>
      <w:r>
        <w:rPr>
          <w:iCs/>
          <w:i/>
        </w:rPr>
        <w:t xml:space="preserve">Public Administration:</w:t>
      </w:r>
    </w:p>
    <w:p>
      <w:pPr>
        <w:pStyle w:val="BodyText"/>
      </w:pPr>
      <w:r>
        <w:br/>
      </w:r>
      <w:r>
        <w:t xml:space="preserve">Government offices handle immigration visas permits residency applications among other sensitive matters Providing accessible linguistic resources ensures equitable treatment of all individuals residing in or applying to live in</w:t>
      </w:r>
    </w:p>
    <w:p>
      <w:pPr>
        <w:pStyle w:val="BodyText"/>
      </w:pPr>
      <w:r>
        <w:t xml:space="preserve">Italy Rome. This aligns with broader European Union initiatives promoting inclusion diversity multilingualism.</w:t>
      </w:r>
    </w:p>
    <w:p>
      <w:pPr>
        <w:pStyle w:val="BodyText"/>
      </w:pPr>
      <w:r>
        <w:br/>
      </w:r>
    </w:p>
    <w:bookmarkEnd w:id="23"/>
    <w:bookmarkStart w:id="24" w:name="challenges-and-future-outlook"/>
    <w:p>
      <w:pPr>
        <w:pStyle w:val="Heading2"/>
      </w:pPr>
      <w:r>
        <w:t xml:space="preserve">Challenges and Future Outlook</w:t>
      </w:r>
    </w:p>
    <w:p>
      <w:pPr>
        <w:pStyle w:val="FirstParagraph"/>
      </w:pPr>
      <w:r>
        <w:t xml:space="preserve">Despite significant advancements technology presents both opportunities and challenges for</w:t>
      </w:r>
      <w:r>
        <w:t xml:space="preserve"> </w:t>
      </w:r>
      <w:hyperlink w:anchor="Xa39a3ee5e6b4b0d3255bfef95601890afd80709">
        <w:r>
          <w:rPr>
            <w:rStyle w:val="Hyperlink"/>
          </w:rPr>
          <w:t xml:space="preserve">Translator Interpreter professionals in</w:t>
        </w:r>
      </w:hyperlink>
    </w:p>
    <w:p>
      <w:pPr>
        <w:pStyle w:val="BodyText"/>
      </w:pPr>
      <w:r>
        <w:t xml:space="preserve">Italy Rome. Machine translation tools offer speed cost-effectiveness but lack nuance cultural context sensitivity particularly important when dealing with legal medical or diplomatic texts Human judgment remains irreplaceable ensuring ethical standards accuracy empathy.</w:t>
      </w:r>
    </w:p>
    <w:p>
      <w:pPr>
        <w:pStyle w:val="BodyText"/>
      </w:pPr>
      <w:r>
        <w:br/>
      </w:r>
      <w:r>
        <w:t xml:space="preserve">Looking ahead there is potential for hybrid models combining AI assistance human oversight maximizing efficiency while maintaining high-quality outputs Additionally ongoing training programs focusing on emerging languages technologies ethics will prepare future practitioners to meet evolving needs within</w:t>
      </w:r>
    </w:p>
    <w:p>
      <w:pPr>
        <w:pStyle w:val="BodyText"/>
      </w:pPr>
      <w:r>
        <w:t xml:space="preserve">Italy Rome’s dynamic socioeconomic landscape.</w:t>
      </w:r>
    </w:p>
    <w:p>
      <w:pPr>
        <w:pStyle w:val="BodyText"/>
      </w:pPr>
      <w:r>
        <w:br/>
      </w:r>
    </w:p>
    <w:bookmarkEnd w:id="24"/>
    <w:bookmarkStart w:id="25" w:name="conclusion"/>
    <w:p>
      <w:pPr>
        <w:pStyle w:val="Heading2"/>
      </w:pPr>
      <w:r>
        <w:t xml:space="preserve">Conclusion</w:t>
      </w:r>
    </w:p>
    <w:p>
      <w:pPr>
        <w:pStyle w:val="FirstParagraph"/>
      </w:pPr>
      <w:r>
        <w:t xml:space="preserve">In conclusion this case study highlights the critical importance of specialized</w:t>
      </w:r>
      <w:r>
        <w:t xml:space="preserve"> </w:t>
      </w:r>
      <w:hyperlink w:anchor="Xa39a3ee5e6b4b0d3255bfef95601890afd80709">
        <w:r>
          <w:rPr>
            <w:rStyle w:val="Hyperlink"/>
          </w:rPr>
          <w:t xml:space="preserve">Translator Interpreter services in facilitating effective communication legal resolution economic growth and social cohesion within</w:t>
        </w:r>
      </w:hyperlink>
    </w:p>
    <w:p>
      <w:pPr>
        <w:pStyle w:val="BodyText"/>
      </w:pPr>
      <w:r>
        <w:t xml:space="preserve">Italy Rome. By investing in professional linguistic support stakeholders contribute positively toward creating an inclusive vibrant society capable of thriving amidst global interconnectedness.</w:t>
      </w:r>
    </w:p>
    <w:p>
      <w:pPr>
        <w:pStyle w:val="BodyText"/>
      </w:pPr>
      <w:r>
        <w:br/>
      </w:r>
      <w:r>
        <w:t xml:space="preserve">Whether resolving complex disputes supporting international business endeavors enhancing visitor experiences or ensuring equitable access to essential services accurate translation interpreting remains foundational pillar upon which successful interactions are built. For organizations operating in</w:t>
      </w:r>
    </w:p>
    <w:p>
      <w:pPr>
        <w:pStyle w:val="BodyText"/>
      </w:pPr>
      <w:r>
        <w:t xml:space="preserve">Italy Rome prioritizing these resources yields tangible benefits contributing long-term success sustainability prosperity.</w:t>
      </w:r>
    </w:p>
    <w:p>
      <w:pPr>
        <w:pStyle w:val="BodyText"/>
      </w:pPr>
      <w:r>
        <w:br/>
      </w:r>
    </w:p>
    <w:p>
      <w:pPr>
        <w:pStyle w:val="BodyText"/>
      </w:pPr>
      <w:r>
        <w:rPr>
          <w:iCs/>
          <w:i/>
        </w:rPr>
        <w:t xml:space="preserve">End of Case Study Document.</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Italy Rome</dc:title>
  <dc:creator/>
  <dc:language>en</dc:language>
  <cp:keywords/>
  <dcterms:created xsi:type="dcterms:W3CDTF">2026-07-29T15:55:58Z</dcterms:created>
  <dcterms:modified xsi:type="dcterms:W3CDTF">2026-07-29T15:55:58Z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